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CF768" w14:textId="77777777" w:rsidR="0061138D" w:rsidRPr="00511451" w:rsidRDefault="0061138D" w:rsidP="0061138D">
      <w:pPr>
        <w:spacing w:line="400" w:lineRule="exact"/>
        <w:jc w:val="left"/>
        <w:rPr>
          <w:rFonts w:ascii="宋体" w:eastAsia="宋体" w:hAnsi="宋体"/>
          <w:sz w:val="24"/>
          <w:szCs w:val="24"/>
        </w:rPr>
      </w:pPr>
      <w:r w:rsidRPr="00511451">
        <w:rPr>
          <w:rFonts w:ascii="宋体" w:eastAsia="宋体" w:hAnsi="宋体" w:hint="eastAsia"/>
          <w:sz w:val="24"/>
          <w:szCs w:val="24"/>
        </w:rPr>
        <w:t>附件8：</w:t>
      </w:r>
    </w:p>
    <w:p w14:paraId="06BC2501" w14:textId="77777777" w:rsidR="0061138D" w:rsidRPr="00511451" w:rsidRDefault="0061138D" w:rsidP="0061138D">
      <w:pPr>
        <w:spacing w:line="460" w:lineRule="exact"/>
        <w:jc w:val="center"/>
        <w:rPr>
          <w:rFonts w:ascii="宋体" w:eastAsia="宋体" w:hAnsi="宋体"/>
          <w:b/>
          <w:sz w:val="32"/>
          <w:szCs w:val="24"/>
        </w:rPr>
      </w:pPr>
      <w:bookmarkStart w:id="0" w:name="_GoBack"/>
      <w:r w:rsidRPr="00511451">
        <w:rPr>
          <w:rFonts w:ascii="宋体" w:eastAsia="宋体" w:hAnsi="宋体" w:hint="eastAsia"/>
          <w:b/>
          <w:sz w:val="32"/>
          <w:szCs w:val="24"/>
        </w:rPr>
        <w:t>南京航空航天大学同等学力人员申请硕士学位工作程序</w:t>
      </w:r>
    </w:p>
    <w:tbl>
      <w:tblPr>
        <w:tblStyle w:val="a9"/>
        <w:tblW w:w="10060" w:type="dxa"/>
        <w:tblLook w:val="04A0" w:firstRow="1" w:lastRow="0" w:firstColumn="1" w:lastColumn="0" w:noHBand="0" w:noVBand="1"/>
      </w:tblPr>
      <w:tblGrid>
        <w:gridCol w:w="1271"/>
        <w:gridCol w:w="6804"/>
        <w:gridCol w:w="1985"/>
      </w:tblGrid>
      <w:tr w:rsidR="0061138D" w:rsidRPr="00511451" w14:paraId="6F5FBA92" w14:textId="77777777" w:rsidTr="00925EC4">
        <w:tc>
          <w:tcPr>
            <w:tcW w:w="1271" w:type="dxa"/>
            <w:vAlign w:val="center"/>
          </w:tcPr>
          <w:bookmarkEnd w:id="0"/>
          <w:p w14:paraId="7AE45121"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cs="宋体" w:hint="eastAsia"/>
                <w:b/>
                <w:kern w:val="0"/>
                <w:sz w:val="24"/>
                <w:szCs w:val="24"/>
              </w:rPr>
              <w:t>程  序</w:t>
            </w:r>
          </w:p>
        </w:tc>
        <w:tc>
          <w:tcPr>
            <w:tcW w:w="6804" w:type="dxa"/>
            <w:vAlign w:val="center"/>
          </w:tcPr>
          <w:p w14:paraId="240960EA"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cs="宋体" w:hint="eastAsia"/>
                <w:b/>
                <w:kern w:val="0"/>
                <w:sz w:val="24"/>
                <w:szCs w:val="24"/>
              </w:rPr>
              <w:t>有关材料及注意事项</w:t>
            </w:r>
          </w:p>
        </w:tc>
        <w:tc>
          <w:tcPr>
            <w:tcW w:w="1985" w:type="dxa"/>
            <w:vAlign w:val="center"/>
          </w:tcPr>
          <w:p w14:paraId="16D7C9A7"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cs="宋体" w:hint="eastAsia"/>
                <w:b/>
                <w:kern w:val="0"/>
                <w:sz w:val="24"/>
                <w:szCs w:val="24"/>
              </w:rPr>
              <w:t xml:space="preserve">时间及主管部门 </w:t>
            </w:r>
          </w:p>
        </w:tc>
      </w:tr>
      <w:tr w:rsidR="0061138D" w:rsidRPr="00511451" w14:paraId="5C73752B" w14:textId="77777777" w:rsidTr="00925EC4">
        <w:tc>
          <w:tcPr>
            <w:tcW w:w="1271" w:type="dxa"/>
            <w:vAlign w:val="center"/>
          </w:tcPr>
          <w:p w14:paraId="46856801"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hint="eastAsia"/>
                <w:b/>
                <w:sz w:val="24"/>
                <w:szCs w:val="24"/>
              </w:rPr>
              <w:t>1．资格审查</w:t>
            </w:r>
          </w:p>
        </w:tc>
        <w:tc>
          <w:tcPr>
            <w:tcW w:w="6804" w:type="dxa"/>
            <w:vAlign w:val="center"/>
          </w:tcPr>
          <w:p w14:paraId="06F3B6AC"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hint="eastAsia"/>
                <w:b/>
                <w:sz w:val="24"/>
                <w:szCs w:val="24"/>
              </w:rPr>
              <w:t>申请条件</w:t>
            </w:r>
            <w:r w:rsidRPr="00511451">
              <w:rPr>
                <w:rFonts w:ascii="宋体" w:eastAsia="宋体" w:hAnsi="宋体" w:hint="eastAsia"/>
                <w:sz w:val="24"/>
                <w:szCs w:val="24"/>
              </w:rPr>
              <w:t>：已获得学士学位，并在获得学士学位后工作3年以上或虽无学士学位但已获得硕士或博士学位；或通过教育部留学服务中心认证的国（境）外学士、硕士或博士学位获得者，且申请人单位同意。</w:t>
            </w:r>
          </w:p>
          <w:p w14:paraId="4EB3A2D3"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hint="eastAsia"/>
                <w:b/>
                <w:sz w:val="24"/>
                <w:szCs w:val="24"/>
              </w:rPr>
              <w:t>申请程序：</w:t>
            </w:r>
            <w:r w:rsidRPr="00511451">
              <w:rPr>
                <w:rStyle w:val="90v1"/>
                <w:rFonts w:hint="default"/>
                <w:sz w:val="24"/>
                <w:szCs w:val="24"/>
              </w:rPr>
              <w:t>在网上下载并填《资格审查表》（一式两份），且提交：</w:t>
            </w:r>
            <w:r w:rsidRPr="00511451">
              <w:rPr>
                <w:rFonts w:ascii="宋体" w:eastAsia="宋体" w:hAnsi="宋体" w:hint="eastAsia"/>
                <w:sz w:val="24"/>
                <w:szCs w:val="24"/>
              </w:rPr>
              <w:t>学历证书</w:t>
            </w:r>
            <w:r w:rsidRPr="00511451">
              <w:rPr>
                <w:rFonts w:ascii="宋体" w:eastAsia="宋体" w:hAnsi="宋体"/>
                <w:sz w:val="24"/>
                <w:szCs w:val="24"/>
              </w:rPr>
              <w:t>、</w:t>
            </w:r>
            <w:r w:rsidRPr="00511451">
              <w:rPr>
                <w:rFonts w:ascii="宋体" w:eastAsia="宋体" w:hAnsi="宋体" w:hint="eastAsia"/>
                <w:sz w:val="24"/>
                <w:szCs w:val="24"/>
              </w:rPr>
              <w:t>学位证书</w:t>
            </w:r>
            <w:r w:rsidRPr="00511451">
              <w:rPr>
                <w:rFonts w:ascii="宋体" w:eastAsia="宋体" w:hAnsi="宋体"/>
                <w:sz w:val="24"/>
                <w:szCs w:val="24"/>
              </w:rPr>
              <w:t>、身份证原件</w:t>
            </w:r>
            <w:r w:rsidRPr="00511451">
              <w:rPr>
                <w:rFonts w:ascii="宋体" w:eastAsia="宋体" w:hAnsi="宋体" w:hint="eastAsia"/>
                <w:sz w:val="24"/>
                <w:szCs w:val="24"/>
              </w:rPr>
              <w:t>（审核）</w:t>
            </w:r>
            <w:r w:rsidRPr="00511451">
              <w:rPr>
                <w:rFonts w:ascii="宋体" w:eastAsia="宋体" w:hAnsi="宋体"/>
                <w:sz w:val="24"/>
                <w:szCs w:val="24"/>
              </w:rPr>
              <w:t>和复印件（一式两份</w:t>
            </w:r>
            <w:r w:rsidRPr="00511451">
              <w:rPr>
                <w:rFonts w:ascii="宋体" w:eastAsia="宋体" w:hAnsi="宋体" w:hint="eastAsia"/>
                <w:sz w:val="24"/>
                <w:szCs w:val="24"/>
              </w:rPr>
              <w:t>，留存用</w:t>
            </w:r>
            <w:r w:rsidRPr="00511451">
              <w:rPr>
                <w:rFonts w:ascii="宋体" w:eastAsia="宋体" w:hAnsi="宋体"/>
                <w:sz w:val="24"/>
                <w:szCs w:val="24"/>
              </w:rPr>
              <w:t>）</w:t>
            </w:r>
          </w:p>
        </w:tc>
        <w:tc>
          <w:tcPr>
            <w:tcW w:w="1985" w:type="dxa"/>
            <w:vAlign w:val="center"/>
          </w:tcPr>
          <w:p w14:paraId="5C7A5749"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hint="eastAsia"/>
                <w:sz w:val="24"/>
                <w:szCs w:val="24"/>
              </w:rPr>
              <w:t>每年</w:t>
            </w:r>
            <w:r w:rsidRPr="00511451">
              <w:rPr>
                <w:rFonts w:ascii="宋体" w:eastAsia="宋体" w:hAnsi="宋体"/>
                <w:sz w:val="24"/>
                <w:szCs w:val="24"/>
              </w:rPr>
              <w:t>5</w:t>
            </w:r>
            <w:r w:rsidRPr="00511451">
              <w:rPr>
                <w:rFonts w:ascii="宋体" w:eastAsia="宋体" w:hAnsi="宋体" w:hint="eastAsia"/>
                <w:sz w:val="24"/>
                <w:szCs w:val="24"/>
              </w:rPr>
              <w:t>月到校学位办公室（时间以学位办公</w:t>
            </w:r>
            <w:proofErr w:type="gramStart"/>
            <w:r w:rsidRPr="00511451">
              <w:rPr>
                <w:rFonts w:ascii="宋体" w:eastAsia="宋体" w:hAnsi="宋体" w:hint="eastAsia"/>
                <w:sz w:val="24"/>
                <w:szCs w:val="24"/>
              </w:rPr>
              <w:t>布时间</w:t>
            </w:r>
            <w:proofErr w:type="gramEnd"/>
            <w:r w:rsidRPr="00511451">
              <w:rPr>
                <w:rFonts w:ascii="宋体" w:eastAsia="宋体" w:hAnsi="宋体" w:hint="eastAsia"/>
                <w:sz w:val="24"/>
                <w:szCs w:val="24"/>
              </w:rPr>
              <w:t>为准）</w:t>
            </w:r>
            <w:r w:rsidRPr="00511451">
              <w:rPr>
                <w:rFonts w:ascii="宋体" w:eastAsia="宋体" w:hAnsi="宋体"/>
                <w:sz w:val="24"/>
                <w:szCs w:val="24"/>
              </w:rPr>
              <w:t xml:space="preserve"> </w:t>
            </w:r>
            <w:r w:rsidRPr="00511451">
              <w:rPr>
                <w:rFonts w:ascii="宋体" w:eastAsia="宋体" w:hAnsi="宋体" w:cs="宋体" w:hint="eastAsia"/>
                <w:kern w:val="0"/>
                <w:sz w:val="24"/>
                <w:szCs w:val="24"/>
              </w:rPr>
              <w:t xml:space="preserve"> </w:t>
            </w:r>
          </w:p>
        </w:tc>
      </w:tr>
      <w:tr w:rsidR="0061138D" w:rsidRPr="00511451" w14:paraId="56EC78AC" w14:textId="77777777" w:rsidTr="00925EC4">
        <w:tc>
          <w:tcPr>
            <w:tcW w:w="1271" w:type="dxa"/>
            <w:vAlign w:val="center"/>
          </w:tcPr>
          <w:p w14:paraId="5462D0CE"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hint="eastAsia"/>
                <w:b/>
                <w:sz w:val="24"/>
                <w:szCs w:val="24"/>
              </w:rPr>
              <w:t>2.校内课程考试与全国外语和学科综合水平考试</w:t>
            </w:r>
          </w:p>
        </w:tc>
        <w:tc>
          <w:tcPr>
            <w:tcW w:w="6804" w:type="dxa"/>
            <w:vAlign w:val="center"/>
          </w:tcPr>
          <w:p w14:paraId="6DF15509" w14:textId="77777777" w:rsidR="0061138D" w:rsidRPr="00511451" w:rsidRDefault="0061138D" w:rsidP="00925EC4">
            <w:pPr>
              <w:spacing w:line="400" w:lineRule="exact"/>
              <w:rPr>
                <w:rFonts w:ascii="宋体" w:eastAsia="宋体" w:hAnsi="宋体" w:cs="宋体"/>
                <w:sz w:val="24"/>
                <w:szCs w:val="24"/>
              </w:rPr>
            </w:pPr>
            <w:r w:rsidRPr="00511451">
              <w:rPr>
                <w:rFonts w:ascii="宋体" w:eastAsia="宋体" w:hAnsi="宋体" w:cs="宋体" w:hint="eastAsia"/>
                <w:sz w:val="24"/>
                <w:szCs w:val="24"/>
              </w:rPr>
              <w:t>（1）同等学力硕士需要和我校全日制硕士研究生同堂上课，不单设周末课程班。</w:t>
            </w:r>
          </w:p>
          <w:p w14:paraId="5E58312E" w14:textId="77777777" w:rsidR="0061138D" w:rsidRPr="00511451" w:rsidRDefault="0061138D" w:rsidP="00925EC4">
            <w:pPr>
              <w:spacing w:line="400" w:lineRule="exact"/>
              <w:rPr>
                <w:rFonts w:ascii="宋体" w:eastAsia="宋体" w:hAnsi="宋体" w:cs="宋体"/>
                <w:sz w:val="24"/>
                <w:szCs w:val="24"/>
              </w:rPr>
            </w:pPr>
            <w:r w:rsidRPr="00511451">
              <w:rPr>
                <w:rFonts w:ascii="宋体" w:eastAsia="宋体" w:hAnsi="宋体" w:cs="宋体" w:hint="eastAsia"/>
                <w:sz w:val="24"/>
                <w:szCs w:val="24"/>
              </w:rPr>
              <w:t>（2）</w:t>
            </w:r>
            <w:r w:rsidRPr="00511451">
              <w:rPr>
                <w:rFonts w:ascii="宋体" w:eastAsia="宋体" w:hAnsi="宋体"/>
                <w:spacing w:val="-6"/>
                <w:sz w:val="24"/>
                <w:szCs w:val="24"/>
              </w:rPr>
              <w:t>申请人</w:t>
            </w:r>
            <w:r w:rsidRPr="00511451">
              <w:rPr>
                <w:rFonts w:ascii="宋体" w:eastAsia="宋体" w:hAnsi="宋体" w:hint="eastAsia"/>
                <w:spacing w:val="-6"/>
                <w:sz w:val="24"/>
                <w:szCs w:val="24"/>
              </w:rPr>
              <w:t>只有</w:t>
            </w:r>
            <w:r w:rsidRPr="00511451">
              <w:rPr>
                <w:rFonts w:ascii="宋体" w:eastAsia="宋体" w:hAnsi="宋体"/>
                <w:spacing w:val="-6"/>
                <w:sz w:val="24"/>
                <w:szCs w:val="24"/>
              </w:rPr>
              <w:t>在</w:t>
            </w:r>
            <w:r w:rsidRPr="00511451">
              <w:rPr>
                <w:rFonts w:ascii="宋体" w:eastAsia="宋体" w:hAnsi="宋体" w:hint="eastAsia"/>
                <w:spacing w:val="-6"/>
                <w:sz w:val="24"/>
                <w:szCs w:val="24"/>
              </w:rPr>
              <w:t>入学后的最初2个学期内的前3周时间里才可以登录学校研究生信息管理系统进行选课，且</w:t>
            </w:r>
            <w:r w:rsidRPr="00511451">
              <w:rPr>
                <w:rFonts w:ascii="宋体" w:eastAsia="宋体" w:hAnsi="宋体" w:hint="eastAsia"/>
                <w:b/>
                <w:spacing w:val="-6"/>
                <w:sz w:val="24"/>
                <w:szCs w:val="24"/>
              </w:rPr>
              <w:t>1学</w:t>
            </w:r>
            <w:r w:rsidRPr="00511451">
              <w:rPr>
                <w:rFonts w:ascii="宋体" w:eastAsia="宋体" w:hAnsi="宋体"/>
                <w:b/>
                <w:spacing w:val="-6"/>
                <w:sz w:val="24"/>
                <w:szCs w:val="24"/>
              </w:rPr>
              <w:t>年内完成培养计划</w:t>
            </w:r>
            <w:r w:rsidRPr="00511451">
              <w:rPr>
                <w:rFonts w:ascii="宋体" w:eastAsia="宋体" w:hAnsi="宋体"/>
                <w:spacing w:val="-6"/>
                <w:sz w:val="24"/>
                <w:szCs w:val="24"/>
              </w:rPr>
              <w:t>所规定的全部课程考试</w:t>
            </w:r>
            <w:r w:rsidRPr="00511451">
              <w:rPr>
                <w:rFonts w:ascii="宋体" w:eastAsia="宋体" w:hAnsi="宋体" w:hint="eastAsia"/>
                <w:spacing w:val="-6"/>
                <w:sz w:val="24"/>
                <w:szCs w:val="24"/>
              </w:rPr>
              <w:t>，入学第3学期完成学位论文开题工作</w:t>
            </w:r>
            <w:r w:rsidRPr="00511451">
              <w:rPr>
                <w:rFonts w:ascii="宋体" w:eastAsia="宋体" w:hAnsi="宋体"/>
                <w:spacing w:val="-6"/>
                <w:sz w:val="24"/>
                <w:szCs w:val="24"/>
              </w:rPr>
              <w:t>。</w:t>
            </w:r>
          </w:p>
          <w:p w14:paraId="786395BD"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cs="宋体" w:hint="eastAsia"/>
                <w:sz w:val="24"/>
                <w:szCs w:val="24"/>
              </w:rPr>
              <w:t>（3）</w:t>
            </w:r>
            <w:r w:rsidRPr="00511451">
              <w:rPr>
                <w:rFonts w:ascii="宋体" w:eastAsia="宋体" w:hAnsi="宋体" w:hint="eastAsia"/>
                <w:spacing w:val="-6"/>
                <w:sz w:val="24"/>
                <w:szCs w:val="24"/>
              </w:rPr>
              <w:t>申请人在论文答辩前必须要通过教育部学位中心组织的</w:t>
            </w:r>
            <w:r w:rsidRPr="00511451">
              <w:rPr>
                <w:rFonts w:ascii="宋体" w:eastAsia="宋体" w:hAnsi="宋体" w:hint="eastAsia"/>
                <w:b/>
                <w:spacing w:val="-6"/>
                <w:sz w:val="24"/>
                <w:szCs w:val="24"/>
              </w:rPr>
              <w:t>“外国语水平考试”</w:t>
            </w:r>
            <w:r w:rsidRPr="00511451">
              <w:rPr>
                <w:rFonts w:ascii="宋体" w:eastAsia="宋体" w:hAnsi="宋体" w:hint="eastAsia"/>
                <w:spacing w:val="-6"/>
                <w:sz w:val="24"/>
                <w:szCs w:val="24"/>
              </w:rPr>
              <w:t>和</w:t>
            </w:r>
            <w:r w:rsidRPr="00511451">
              <w:rPr>
                <w:rFonts w:ascii="宋体" w:eastAsia="宋体" w:hAnsi="宋体" w:hint="eastAsia"/>
                <w:b/>
                <w:spacing w:val="-6"/>
                <w:sz w:val="24"/>
                <w:szCs w:val="24"/>
              </w:rPr>
              <w:t>“学科综合水平考试”</w:t>
            </w:r>
            <w:r w:rsidRPr="00511451">
              <w:rPr>
                <w:rFonts w:ascii="宋体" w:eastAsia="宋体" w:hAnsi="宋体" w:hint="eastAsia"/>
                <w:spacing w:val="-6"/>
                <w:sz w:val="24"/>
                <w:szCs w:val="24"/>
              </w:rPr>
              <w:t>。</w:t>
            </w:r>
            <w:r w:rsidRPr="00511451">
              <w:rPr>
                <w:rFonts w:ascii="宋体" w:eastAsia="宋体" w:hAnsi="宋体"/>
                <w:sz w:val="24"/>
                <w:szCs w:val="24"/>
              </w:rPr>
              <w:t xml:space="preserve"> </w:t>
            </w:r>
          </w:p>
          <w:p w14:paraId="1F74604F"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cs="宋体" w:hint="eastAsia"/>
                <w:sz w:val="24"/>
                <w:szCs w:val="24"/>
              </w:rPr>
              <w:t>（4）入学后的</w:t>
            </w:r>
            <w:r w:rsidRPr="00511451">
              <w:rPr>
                <w:rFonts w:ascii="宋体" w:eastAsia="宋体" w:hAnsi="宋体"/>
                <w:sz w:val="24"/>
                <w:szCs w:val="24"/>
              </w:rPr>
              <w:t xml:space="preserve">四年内未通过外语和综合水平考试者，本次申请无效。 </w:t>
            </w:r>
          </w:p>
        </w:tc>
        <w:tc>
          <w:tcPr>
            <w:tcW w:w="1985" w:type="dxa"/>
          </w:tcPr>
          <w:p w14:paraId="4E9F78DC"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cs="宋体" w:hint="eastAsia"/>
                <w:spacing w:val="-6"/>
                <w:kern w:val="0"/>
                <w:sz w:val="24"/>
                <w:szCs w:val="24"/>
              </w:rPr>
              <w:t xml:space="preserve">全国外语和学科综合水平考试，每年2-3月份学位办发布通知组织报名，5月份进行全国考试 </w:t>
            </w:r>
          </w:p>
        </w:tc>
      </w:tr>
      <w:tr w:rsidR="0061138D" w:rsidRPr="00511451" w14:paraId="63F771D4" w14:textId="77777777" w:rsidTr="00925EC4">
        <w:tc>
          <w:tcPr>
            <w:tcW w:w="1271" w:type="dxa"/>
            <w:vAlign w:val="center"/>
          </w:tcPr>
          <w:p w14:paraId="48DE35C7"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hint="eastAsia"/>
                <w:b/>
                <w:sz w:val="24"/>
                <w:szCs w:val="24"/>
              </w:rPr>
              <w:t>3．论文评阅前的准备</w:t>
            </w:r>
          </w:p>
        </w:tc>
        <w:tc>
          <w:tcPr>
            <w:tcW w:w="6804" w:type="dxa"/>
            <w:vAlign w:val="center"/>
          </w:tcPr>
          <w:p w14:paraId="0FC1DE39"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cs="宋体" w:hint="eastAsia"/>
                <w:sz w:val="24"/>
                <w:szCs w:val="24"/>
              </w:rPr>
              <w:t>（1）</w:t>
            </w:r>
            <w:r w:rsidRPr="00511451">
              <w:rPr>
                <w:rFonts w:ascii="宋体" w:eastAsia="宋体" w:hAnsi="宋体" w:hint="eastAsia"/>
                <w:sz w:val="24"/>
                <w:szCs w:val="24"/>
              </w:rPr>
              <w:t>修满学分，成绩合格；</w:t>
            </w:r>
            <w:r w:rsidRPr="00511451">
              <w:rPr>
                <w:rFonts w:ascii="宋体" w:eastAsia="宋体" w:hAnsi="宋体"/>
                <w:sz w:val="24"/>
                <w:szCs w:val="24"/>
              </w:rPr>
              <w:t>在规定的学习年限内通过全国外国语</w:t>
            </w:r>
            <w:r w:rsidRPr="00511451">
              <w:rPr>
                <w:rFonts w:ascii="宋体" w:eastAsia="宋体" w:hAnsi="宋体" w:hint="eastAsia"/>
                <w:sz w:val="24"/>
                <w:szCs w:val="24"/>
              </w:rPr>
              <w:t>、</w:t>
            </w:r>
            <w:r w:rsidRPr="00511451">
              <w:rPr>
                <w:rFonts w:ascii="宋体" w:eastAsia="宋体" w:hAnsi="宋体"/>
                <w:sz w:val="24"/>
                <w:szCs w:val="24"/>
              </w:rPr>
              <w:t>学科综合水平考试</w:t>
            </w:r>
            <w:r w:rsidRPr="00511451">
              <w:rPr>
                <w:rFonts w:ascii="宋体" w:eastAsia="宋体" w:hAnsi="宋体" w:hint="eastAsia"/>
                <w:sz w:val="24"/>
                <w:szCs w:val="24"/>
              </w:rPr>
              <w:t>。</w:t>
            </w:r>
          </w:p>
          <w:p w14:paraId="1B76FCC3"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cs="宋体" w:hint="eastAsia"/>
                <w:sz w:val="24"/>
                <w:szCs w:val="24"/>
              </w:rPr>
              <w:t>（2）</w:t>
            </w:r>
            <w:r w:rsidRPr="00511451">
              <w:rPr>
                <w:rFonts w:ascii="宋体" w:eastAsia="宋体" w:hAnsi="宋体"/>
                <w:sz w:val="24"/>
                <w:szCs w:val="24"/>
              </w:rPr>
              <w:t>经导师审查通过后的学位论文（学位论文按照南航规定的“</w:t>
            </w:r>
            <w:hyperlink r:id="rId6" w:history="1">
              <w:r w:rsidRPr="00511451">
                <w:rPr>
                  <w:rStyle w:val="a8"/>
                  <w:rFonts w:ascii="宋体" w:eastAsia="宋体" w:hAnsi="宋体" w:hint="eastAsia"/>
                  <w:sz w:val="24"/>
                  <w:szCs w:val="24"/>
                </w:rPr>
                <w:t>学位论文撰写要求</w:t>
              </w:r>
            </w:hyperlink>
            <w:r w:rsidRPr="00511451">
              <w:rPr>
                <w:rFonts w:ascii="宋体" w:eastAsia="宋体" w:hAnsi="宋体"/>
                <w:sz w:val="24"/>
                <w:szCs w:val="24"/>
              </w:rPr>
              <w:t>”编写、打印）</w:t>
            </w:r>
          </w:p>
          <w:p w14:paraId="3ECB8654"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cs="宋体" w:hint="eastAsia"/>
                <w:sz w:val="24"/>
                <w:szCs w:val="24"/>
              </w:rPr>
              <w:t>（3）</w:t>
            </w:r>
            <w:r w:rsidRPr="00511451">
              <w:rPr>
                <w:rFonts w:ascii="宋体" w:eastAsia="宋体" w:hAnsi="宋体" w:hint="eastAsia"/>
                <w:sz w:val="24"/>
                <w:szCs w:val="24"/>
              </w:rPr>
              <w:t>学术论文依据各学院学科授予学位的要求</w:t>
            </w:r>
          </w:p>
          <w:p w14:paraId="20ED14EA"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cs="宋体" w:hint="eastAsia"/>
                <w:sz w:val="24"/>
                <w:szCs w:val="24"/>
              </w:rPr>
              <w:t>（4）</w:t>
            </w:r>
            <w:r w:rsidRPr="00511451">
              <w:rPr>
                <w:rFonts w:ascii="宋体" w:eastAsia="宋体" w:hAnsi="宋体" w:hint="eastAsia"/>
                <w:sz w:val="24"/>
                <w:szCs w:val="24"/>
              </w:rPr>
              <w:t xml:space="preserve">指导教师审查并同意进行学位论文的评阅和答辩 </w:t>
            </w:r>
          </w:p>
          <w:p w14:paraId="42482B07"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cs="宋体" w:hint="eastAsia"/>
                <w:sz w:val="24"/>
                <w:szCs w:val="24"/>
              </w:rPr>
              <w:t>（5）</w:t>
            </w:r>
            <w:r w:rsidRPr="00511451">
              <w:rPr>
                <w:rFonts w:ascii="宋体" w:eastAsia="宋体" w:hAnsi="宋体" w:hint="eastAsia"/>
                <w:sz w:val="24"/>
                <w:szCs w:val="24"/>
              </w:rPr>
              <w:t>缴清研究生培养费</w:t>
            </w:r>
          </w:p>
        </w:tc>
        <w:tc>
          <w:tcPr>
            <w:tcW w:w="1985" w:type="dxa"/>
          </w:tcPr>
          <w:p w14:paraId="65A77319" w14:textId="77777777" w:rsidR="0061138D" w:rsidRPr="00511451" w:rsidRDefault="0061138D" w:rsidP="00925EC4">
            <w:pPr>
              <w:spacing w:line="400" w:lineRule="exact"/>
              <w:jc w:val="center"/>
              <w:rPr>
                <w:rFonts w:ascii="宋体" w:eastAsia="宋体" w:hAnsi="宋体"/>
                <w:sz w:val="24"/>
                <w:szCs w:val="24"/>
              </w:rPr>
            </w:pPr>
          </w:p>
        </w:tc>
      </w:tr>
      <w:tr w:rsidR="0061138D" w:rsidRPr="00511451" w14:paraId="088AA390" w14:textId="77777777" w:rsidTr="00925EC4">
        <w:tc>
          <w:tcPr>
            <w:tcW w:w="1271" w:type="dxa"/>
            <w:vAlign w:val="center"/>
          </w:tcPr>
          <w:p w14:paraId="26D6B380"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hint="eastAsia"/>
                <w:b/>
                <w:sz w:val="24"/>
                <w:szCs w:val="24"/>
              </w:rPr>
              <w:t>4．论文评阅</w:t>
            </w:r>
          </w:p>
        </w:tc>
        <w:tc>
          <w:tcPr>
            <w:tcW w:w="6804" w:type="dxa"/>
            <w:vAlign w:val="center"/>
          </w:tcPr>
          <w:p w14:paraId="15B0F50B"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hint="eastAsia"/>
                <w:sz w:val="24"/>
                <w:szCs w:val="24"/>
              </w:rPr>
              <w:t xml:space="preserve">聘请至少两名论文评阅人（副教授以上），论文评阅人中至少有一名必须是学位授予单位和申请人所在单位以外的专家，其中一名评阅专家由隐名评审。 </w:t>
            </w:r>
          </w:p>
        </w:tc>
        <w:tc>
          <w:tcPr>
            <w:tcW w:w="1985" w:type="dxa"/>
          </w:tcPr>
          <w:p w14:paraId="40B55BAC"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cs="宋体" w:hint="eastAsia"/>
                <w:kern w:val="0"/>
                <w:sz w:val="24"/>
                <w:szCs w:val="24"/>
              </w:rPr>
              <w:t>答辩前1个月将论文送评阅人</w:t>
            </w:r>
          </w:p>
        </w:tc>
      </w:tr>
      <w:tr w:rsidR="0061138D" w:rsidRPr="00511451" w14:paraId="7747944D" w14:textId="77777777" w:rsidTr="00925EC4">
        <w:tc>
          <w:tcPr>
            <w:tcW w:w="1271" w:type="dxa"/>
            <w:vAlign w:val="center"/>
          </w:tcPr>
          <w:p w14:paraId="49B18921"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hint="eastAsia"/>
                <w:b/>
                <w:sz w:val="24"/>
                <w:szCs w:val="24"/>
              </w:rPr>
              <w:t>5．论文答辩</w:t>
            </w:r>
          </w:p>
        </w:tc>
        <w:tc>
          <w:tcPr>
            <w:tcW w:w="6804" w:type="dxa"/>
            <w:vAlign w:val="center"/>
          </w:tcPr>
          <w:p w14:paraId="3AE68B35"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hint="eastAsia"/>
                <w:sz w:val="24"/>
                <w:szCs w:val="24"/>
              </w:rPr>
              <w:t xml:space="preserve">（1）答辩委员会由不少于五名专家组成（副教授以上），其中至少有三名为研究生导师，一名为学位授予单位和申请人所在单位以外的专家。申请人的导师不能聘为论文答辩委员会的成员。 </w:t>
            </w:r>
          </w:p>
          <w:p w14:paraId="39775063"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hint="eastAsia"/>
                <w:sz w:val="24"/>
                <w:szCs w:val="24"/>
              </w:rPr>
              <w:t>（2）论文答辩未通过，答辩委员会可根据情况</w:t>
            </w:r>
            <w:proofErr w:type="gramStart"/>
            <w:r w:rsidRPr="00511451">
              <w:rPr>
                <w:rFonts w:ascii="宋体" w:eastAsia="宋体" w:hAnsi="宋体" w:hint="eastAsia"/>
                <w:sz w:val="24"/>
                <w:szCs w:val="24"/>
              </w:rPr>
              <w:t>作出</w:t>
            </w:r>
            <w:proofErr w:type="gramEnd"/>
            <w:r w:rsidRPr="00511451">
              <w:rPr>
                <w:rFonts w:ascii="宋体" w:eastAsia="宋体" w:hAnsi="宋体" w:hint="eastAsia"/>
                <w:sz w:val="24"/>
                <w:szCs w:val="24"/>
              </w:rPr>
              <w:t>在半年后至一年内允许修改论文、重新答辩的决定，申请人应在一年内按答辩委员会的要求完成第二次论文答辩，第二次答辩未通过或一</w:t>
            </w:r>
            <w:r w:rsidRPr="00511451">
              <w:rPr>
                <w:rFonts w:ascii="宋体" w:eastAsia="宋体" w:hAnsi="宋体" w:hint="eastAsia"/>
                <w:sz w:val="24"/>
                <w:szCs w:val="24"/>
              </w:rPr>
              <w:lastRenderedPageBreak/>
              <w:t>年内未完成论文再次答辩者，本次申请无效。</w:t>
            </w:r>
          </w:p>
          <w:p w14:paraId="3153C187"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hint="eastAsia"/>
                <w:sz w:val="24"/>
                <w:szCs w:val="24"/>
              </w:rPr>
              <w:t>论文答辩前需要准备的材料：</w:t>
            </w:r>
          </w:p>
          <w:p w14:paraId="75343088" w14:textId="77777777" w:rsidR="0061138D" w:rsidRPr="00511451" w:rsidRDefault="0061138D" w:rsidP="00925EC4">
            <w:pPr>
              <w:spacing w:line="400" w:lineRule="exact"/>
              <w:rPr>
                <w:rStyle w:val="a7"/>
                <w:rFonts w:ascii="宋体" w:eastAsia="宋体" w:hAnsi="宋体" w:cs="宋体"/>
                <w:kern w:val="0"/>
                <w:sz w:val="24"/>
                <w:szCs w:val="24"/>
              </w:rPr>
            </w:pPr>
            <w:r w:rsidRPr="00511451">
              <w:rPr>
                <w:rFonts w:ascii="宋体" w:eastAsia="宋体" w:hAnsi="宋体" w:cs="宋体"/>
                <w:kern w:val="0"/>
                <w:sz w:val="24"/>
                <w:szCs w:val="24"/>
              </w:rPr>
              <w:fldChar w:fldCharType="begin"/>
            </w:r>
            <w:r w:rsidRPr="00511451">
              <w:rPr>
                <w:rFonts w:ascii="宋体" w:eastAsia="宋体" w:hAnsi="宋体" w:cs="宋体"/>
                <w:kern w:val="0"/>
                <w:sz w:val="24"/>
                <w:szCs w:val="24"/>
              </w:rPr>
              <w:instrText xml:space="preserve"> HYPERLINK "http://www.graduate.nuaa.edu.cn/html/79/2062.html" </w:instrText>
            </w:r>
            <w:r w:rsidRPr="00511451">
              <w:rPr>
                <w:rFonts w:ascii="宋体" w:eastAsia="宋体" w:hAnsi="宋体" w:cs="宋体"/>
                <w:kern w:val="0"/>
                <w:sz w:val="24"/>
                <w:szCs w:val="24"/>
              </w:rPr>
              <w:fldChar w:fldCharType="separate"/>
            </w:r>
            <w:r w:rsidRPr="00511451">
              <w:rPr>
                <w:rStyle w:val="a7"/>
                <w:rFonts w:ascii="宋体" w:eastAsia="宋体" w:hAnsi="宋体" w:cs="宋体" w:hint="eastAsia"/>
                <w:kern w:val="0"/>
                <w:sz w:val="24"/>
                <w:szCs w:val="24"/>
              </w:rPr>
              <w:t>1.同等学力人员申请硕士学位资格审查表</w:t>
            </w:r>
          </w:p>
          <w:p w14:paraId="6E36BF19" w14:textId="77777777" w:rsidR="0061138D" w:rsidRPr="00511451" w:rsidRDefault="0061138D" w:rsidP="00925EC4">
            <w:pPr>
              <w:spacing w:line="400" w:lineRule="exact"/>
              <w:rPr>
                <w:rStyle w:val="a7"/>
                <w:rFonts w:ascii="宋体" w:eastAsia="宋体" w:hAnsi="宋体" w:cs="宋体"/>
                <w:kern w:val="0"/>
                <w:sz w:val="24"/>
                <w:szCs w:val="24"/>
              </w:rPr>
            </w:pPr>
            <w:r w:rsidRPr="00511451">
              <w:rPr>
                <w:rStyle w:val="a7"/>
                <w:rFonts w:ascii="宋体" w:eastAsia="宋体" w:hAnsi="宋体" w:cs="宋体" w:hint="eastAsia"/>
                <w:kern w:val="0"/>
                <w:sz w:val="24"/>
                <w:szCs w:val="24"/>
              </w:rPr>
              <w:t>2.</w:t>
            </w:r>
            <w:r w:rsidRPr="00511451">
              <w:rPr>
                <w:rStyle w:val="a7"/>
                <w:rFonts w:ascii="宋体" w:eastAsia="宋体" w:hAnsi="宋体" w:cs="宋体"/>
                <w:kern w:val="0"/>
                <w:sz w:val="24"/>
                <w:szCs w:val="24"/>
              </w:rPr>
              <w:t>课程成绩单</w:t>
            </w:r>
            <w:r w:rsidRPr="00511451">
              <w:rPr>
                <w:rStyle w:val="a7"/>
                <w:rFonts w:ascii="宋体" w:eastAsia="宋体" w:hAnsi="宋体" w:cs="宋体" w:hint="eastAsia"/>
                <w:kern w:val="0"/>
                <w:sz w:val="24"/>
                <w:szCs w:val="24"/>
              </w:rPr>
              <w:t>（过程成绩单和存档成绩单）</w:t>
            </w:r>
          </w:p>
          <w:p w14:paraId="454E1F4A" w14:textId="77777777" w:rsidR="0061138D" w:rsidRPr="00511451" w:rsidRDefault="0061138D" w:rsidP="00925EC4">
            <w:pPr>
              <w:spacing w:line="400" w:lineRule="exact"/>
              <w:rPr>
                <w:rStyle w:val="a7"/>
                <w:rFonts w:ascii="宋体" w:eastAsia="宋体" w:hAnsi="宋体" w:cs="宋体"/>
                <w:kern w:val="0"/>
                <w:sz w:val="24"/>
                <w:szCs w:val="24"/>
              </w:rPr>
            </w:pPr>
            <w:r w:rsidRPr="00511451">
              <w:rPr>
                <w:rStyle w:val="a7"/>
                <w:rFonts w:ascii="宋体" w:eastAsia="宋体" w:hAnsi="宋体" w:cs="宋体" w:hint="eastAsia"/>
                <w:kern w:val="0"/>
                <w:sz w:val="24"/>
                <w:szCs w:val="24"/>
              </w:rPr>
              <w:t>3.同等学力人员申请硕士学位外国语水平和学科综合水平全国统一考试成绩合格清单</w:t>
            </w:r>
          </w:p>
          <w:p w14:paraId="61132170" w14:textId="77777777" w:rsidR="0061138D" w:rsidRPr="00511451" w:rsidRDefault="0061138D" w:rsidP="00925EC4">
            <w:pPr>
              <w:spacing w:line="400" w:lineRule="exact"/>
              <w:rPr>
                <w:rStyle w:val="a7"/>
                <w:rFonts w:ascii="宋体" w:eastAsia="宋体" w:hAnsi="宋体" w:cs="宋体"/>
                <w:kern w:val="0"/>
                <w:sz w:val="24"/>
                <w:szCs w:val="24"/>
              </w:rPr>
            </w:pPr>
            <w:r w:rsidRPr="00511451">
              <w:rPr>
                <w:rStyle w:val="a7"/>
                <w:rFonts w:ascii="宋体" w:eastAsia="宋体" w:hAnsi="宋体" w:cs="宋体" w:hint="eastAsia"/>
                <w:kern w:val="0"/>
                <w:sz w:val="24"/>
                <w:szCs w:val="24"/>
              </w:rPr>
              <w:t>4.同等学力人员申请硕士学位</w:t>
            </w:r>
            <w:r w:rsidRPr="00511451">
              <w:rPr>
                <w:rStyle w:val="a7"/>
                <w:rFonts w:ascii="宋体" w:eastAsia="宋体" w:hAnsi="宋体" w:cs="宋体"/>
                <w:kern w:val="0"/>
                <w:sz w:val="24"/>
                <w:szCs w:val="24"/>
              </w:rPr>
              <w:t>课题论证报告</w:t>
            </w:r>
          </w:p>
          <w:p w14:paraId="35F6B16F" w14:textId="77777777" w:rsidR="0061138D" w:rsidRPr="00511451" w:rsidRDefault="0061138D" w:rsidP="00925EC4">
            <w:pPr>
              <w:spacing w:line="400" w:lineRule="exact"/>
              <w:rPr>
                <w:rStyle w:val="a7"/>
                <w:rFonts w:ascii="宋体" w:eastAsia="宋体" w:hAnsi="宋体" w:cs="宋体"/>
                <w:kern w:val="0"/>
                <w:sz w:val="24"/>
                <w:szCs w:val="24"/>
              </w:rPr>
            </w:pPr>
            <w:r w:rsidRPr="00511451">
              <w:rPr>
                <w:rStyle w:val="a7"/>
                <w:rFonts w:ascii="宋体" w:eastAsia="宋体" w:hAnsi="宋体" w:cs="宋体" w:hint="eastAsia"/>
                <w:kern w:val="0"/>
                <w:sz w:val="24"/>
                <w:szCs w:val="24"/>
              </w:rPr>
              <w:t>5.同等学力人员申请硕士学位</w:t>
            </w:r>
            <w:r w:rsidRPr="00511451">
              <w:rPr>
                <w:rStyle w:val="a7"/>
                <w:rFonts w:ascii="宋体" w:eastAsia="宋体" w:hAnsi="宋体" w:cs="宋体"/>
                <w:kern w:val="0"/>
                <w:sz w:val="24"/>
                <w:szCs w:val="24"/>
              </w:rPr>
              <w:t>论文答辩申请书</w:t>
            </w:r>
          </w:p>
          <w:p w14:paraId="5401D0CE" w14:textId="77777777" w:rsidR="0061138D" w:rsidRPr="00511451" w:rsidRDefault="0061138D" w:rsidP="00925EC4">
            <w:pPr>
              <w:spacing w:line="400" w:lineRule="exact"/>
              <w:rPr>
                <w:rStyle w:val="a7"/>
                <w:rFonts w:ascii="宋体" w:eastAsia="宋体" w:hAnsi="宋体" w:cs="宋体"/>
                <w:kern w:val="0"/>
                <w:sz w:val="24"/>
                <w:szCs w:val="24"/>
              </w:rPr>
            </w:pPr>
            <w:r w:rsidRPr="00511451">
              <w:rPr>
                <w:rStyle w:val="a7"/>
                <w:rFonts w:ascii="宋体" w:eastAsia="宋体" w:hAnsi="宋体" w:cs="宋体" w:hint="eastAsia"/>
                <w:kern w:val="0"/>
                <w:sz w:val="24"/>
                <w:szCs w:val="24"/>
              </w:rPr>
              <w:t>6.</w:t>
            </w:r>
            <w:r w:rsidRPr="00511451">
              <w:rPr>
                <w:rStyle w:val="a7"/>
                <w:rFonts w:ascii="宋体" w:eastAsia="宋体" w:hAnsi="宋体" w:cs="宋体"/>
                <w:kern w:val="0"/>
                <w:sz w:val="24"/>
                <w:szCs w:val="24"/>
              </w:rPr>
              <w:t>指导教师对</w:t>
            </w:r>
            <w:r w:rsidRPr="00511451">
              <w:rPr>
                <w:rStyle w:val="a7"/>
                <w:rFonts w:ascii="宋体" w:eastAsia="宋体" w:hAnsi="宋体" w:cs="宋体" w:hint="eastAsia"/>
                <w:kern w:val="0"/>
                <w:sz w:val="24"/>
                <w:szCs w:val="24"/>
              </w:rPr>
              <w:t>同等学力人员申请硕士学位</w:t>
            </w:r>
            <w:r w:rsidRPr="00511451">
              <w:rPr>
                <w:rStyle w:val="a7"/>
                <w:rFonts w:ascii="宋体" w:eastAsia="宋体" w:hAnsi="宋体" w:cs="宋体"/>
                <w:kern w:val="0"/>
                <w:sz w:val="24"/>
                <w:szCs w:val="24"/>
              </w:rPr>
              <w:t>论文审查意见书</w:t>
            </w:r>
          </w:p>
          <w:p w14:paraId="64B454BD" w14:textId="77777777" w:rsidR="0061138D" w:rsidRPr="00511451" w:rsidRDefault="0061138D" w:rsidP="00925EC4">
            <w:pPr>
              <w:spacing w:line="400" w:lineRule="exact"/>
              <w:rPr>
                <w:rStyle w:val="a7"/>
                <w:rFonts w:ascii="宋体" w:eastAsia="宋体" w:hAnsi="宋体" w:cs="宋体"/>
                <w:kern w:val="0"/>
                <w:sz w:val="24"/>
                <w:szCs w:val="24"/>
              </w:rPr>
            </w:pPr>
            <w:r w:rsidRPr="00511451">
              <w:rPr>
                <w:rStyle w:val="a7"/>
                <w:rFonts w:ascii="宋体" w:eastAsia="宋体" w:hAnsi="宋体" w:cs="宋体" w:hint="eastAsia"/>
                <w:kern w:val="0"/>
                <w:sz w:val="24"/>
                <w:szCs w:val="24"/>
              </w:rPr>
              <w:t>7.同等学力人员申请硕士学位</w:t>
            </w:r>
            <w:r w:rsidRPr="00511451">
              <w:rPr>
                <w:rStyle w:val="a7"/>
                <w:rFonts w:ascii="宋体" w:eastAsia="宋体" w:hAnsi="宋体" w:cs="宋体"/>
                <w:kern w:val="0"/>
                <w:sz w:val="24"/>
                <w:szCs w:val="24"/>
              </w:rPr>
              <w:t>论文评阅书</w:t>
            </w:r>
          </w:p>
          <w:p w14:paraId="7523B1B2" w14:textId="77777777" w:rsidR="0061138D" w:rsidRPr="00511451" w:rsidRDefault="0061138D" w:rsidP="00925EC4">
            <w:pPr>
              <w:spacing w:line="400" w:lineRule="exact"/>
              <w:rPr>
                <w:rStyle w:val="a7"/>
                <w:rFonts w:ascii="宋体" w:eastAsia="宋体" w:hAnsi="宋体" w:cs="宋体"/>
                <w:kern w:val="0"/>
                <w:sz w:val="24"/>
                <w:szCs w:val="24"/>
              </w:rPr>
            </w:pPr>
            <w:r w:rsidRPr="00511451">
              <w:rPr>
                <w:rStyle w:val="a7"/>
                <w:rFonts w:ascii="宋体" w:eastAsia="宋体" w:hAnsi="宋体" w:cs="宋体" w:hint="eastAsia"/>
                <w:kern w:val="0"/>
                <w:sz w:val="24"/>
                <w:szCs w:val="24"/>
              </w:rPr>
              <w:t>8.同等学力人员申请硕士学位</w:t>
            </w:r>
            <w:r w:rsidRPr="00511451">
              <w:rPr>
                <w:rStyle w:val="a7"/>
                <w:rFonts w:ascii="宋体" w:eastAsia="宋体" w:hAnsi="宋体" w:cs="宋体"/>
                <w:kern w:val="0"/>
                <w:sz w:val="24"/>
                <w:szCs w:val="24"/>
              </w:rPr>
              <w:t>论文答辩记录</w:t>
            </w:r>
          </w:p>
          <w:p w14:paraId="7564EE1A" w14:textId="77777777" w:rsidR="0061138D" w:rsidRPr="00511451" w:rsidRDefault="0061138D" w:rsidP="00925EC4">
            <w:pPr>
              <w:spacing w:line="400" w:lineRule="exact"/>
              <w:rPr>
                <w:rStyle w:val="a7"/>
                <w:rFonts w:ascii="宋体" w:eastAsia="宋体" w:hAnsi="宋体" w:cs="宋体"/>
                <w:kern w:val="0"/>
                <w:sz w:val="24"/>
                <w:szCs w:val="24"/>
              </w:rPr>
            </w:pPr>
            <w:r w:rsidRPr="00511451">
              <w:rPr>
                <w:rStyle w:val="a7"/>
                <w:rFonts w:ascii="宋体" w:eastAsia="宋体" w:hAnsi="宋体" w:cs="宋体" w:hint="eastAsia"/>
                <w:kern w:val="0"/>
                <w:sz w:val="24"/>
                <w:szCs w:val="24"/>
              </w:rPr>
              <w:t>9.同等学力人员申请硕士学位</w:t>
            </w:r>
            <w:r w:rsidRPr="00511451">
              <w:rPr>
                <w:rStyle w:val="a7"/>
                <w:rFonts w:ascii="宋体" w:eastAsia="宋体" w:hAnsi="宋体" w:cs="宋体"/>
                <w:kern w:val="0"/>
                <w:sz w:val="24"/>
                <w:szCs w:val="24"/>
              </w:rPr>
              <w:t>论文答辩表决票</w:t>
            </w:r>
          </w:p>
          <w:p w14:paraId="3C0F3FC6" w14:textId="77777777" w:rsidR="0061138D" w:rsidRPr="00511451" w:rsidRDefault="0061138D" w:rsidP="00925EC4">
            <w:pPr>
              <w:spacing w:line="400" w:lineRule="exact"/>
              <w:rPr>
                <w:rStyle w:val="a7"/>
                <w:rFonts w:ascii="宋体" w:eastAsia="宋体" w:hAnsi="宋体" w:cs="宋体"/>
                <w:kern w:val="0"/>
                <w:sz w:val="24"/>
                <w:szCs w:val="24"/>
              </w:rPr>
            </w:pPr>
            <w:r w:rsidRPr="00511451">
              <w:rPr>
                <w:rStyle w:val="a7"/>
                <w:rFonts w:ascii="宋体" w:eastAsia="宋体" w:hAnsi="宋体" w:cs="宋体" w:hint="eastAsia"/>
                <w:kern w:val="0"/>
                <w:sz w:val="24"/>
                <w:szCs w:val="24"/>
              </w:rPr>
              <w:t>10.同等学力人员申请硕士学位</w:t>
            </w:r>
            <w:r w:rsidRPr="00511451">
              <w:rPr>
                <w:rStyle w:val="a7"/>
                <w:rFonts w:ascii="宋体" w:eastAsia="宋体" w:hAnsi="宋体" w:cs="宋体"/>
                <w:kern w:val="0"/>
                <w:sz w:val="24"/>
                <w:szCs w:val="24"/>
              </w:rPr>
              <w:t>论文答辩委员会决议书</w:t>
            </w:r>
          </w:p>
          <w:p w14:paraId="300E7129" w14:textId="77777777" w:rsidR="0061138D" w:rsidRPr="00511451" w:rsidRDefault="0061138D" w:rsidP="00925EC4">
            <w:pPr>
              <w:spacing w:line="400" w:lineRule="exact"/>
              <w:rPr>
                <w:rFonts w:ascii="宋体" w:eastAsia="宋体" w:hAnsi="宋体"/>
                <w:sz w:val="24"/>
                <w:szCs w:val="24"/>
              </w:rPr>
            </w:pPr>
            <w:r w:rsidRPr="00511451">
              <w:rPr>
                <w:rStyle w:val="a7"/>
                <w:rFonts w:ascii="宋体" w:eastAsia="宋体" w:hAnsi="宋体" w:cs="宋体" w:hint="eastAsia"/>
                <w:kern w:val="0"/>
                <w:sz w:val="24"/>
                <w:szCs w:val="24"/>
              </w:rPr>
              <w:t>11.同等学力人员申请硕士学位</w:t>
            </w:r>
            <w:r w:rsidRPr="00511451">
              <w:rPr>
                <w:rStyle w:val="a7"/>
                <w:rFonts w:ascii="宋体" w:eastAsia="宋体" w:hAnsi="宋体" w:cs="宋体"/>
                <w:kern w:val="0"/>
                <w:sz w:val="24"/>
                <w:szCs w:val="24"/>
              </w:rPr>
              <w:t>审批表</w:t>
            </w:r>
            <w:r w:rsidRPr="00511451">
              <w:rPr>
                <w:rFonts w:ascii="宋体" w:eastAsia="宋体" w:hAnsi="宋体" w:cs="宋体"/>
                <w:kern w:val="0"/>
                <w:sz w:val="24"/>
                <w:szCs w:val="24"/>
              </w:rPr>
              <w:fldChar w:fldCharType="end"/>
            </w:r>
          </w:p>
        </w:tc>
        <w:tc>
          <w:tcPr>
            <w:tcW w:w="1985" w:type="dxa"/>
            <w:vAlign w:val="center"/>
          </w:tcPr>
          <w:p w14:paraId="351810C1"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cs="宋体" w:hint="eastAsia"/>
                <w:kern w:val="0"/>
                <w:sz w:val="24"/>
                <w:szCs w:val="24"/>
              </w:rPr>
              <w:lastRenderedPageBreak/>
              <w:t xml:space="preserve">答辩前1周将论文送答辩委员 </w:t>
            </w:r>
          </w:p>
        </w:tc>
      </w:tr>
      <w:tr w:rsidR="0061138D" w:rsidRPr="00511451" w14:paraId="03CF4EF6" w14:textId="77777777" w:rsidTr="00925EC4">
        <w:tc>
          <w:tcPr>
            <w:tcW w:w="1271" w:type="dxa"/>
            <w:vAlign w:val="center"/>
          </w:tcPr>
          <w:p w14:paraId="10114629"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hint="eastAsia"/>
                <w:b/>
                <w:sz w:val="24"/>
                <w:szCs w:val="24"/>
              </w:rPr>
              <w:t>6．学位授予</w:t>
            </w:r>
          </w:p>
        </w:tc>
        <w:tc>
          <w:tcPr>
            <w:tcW w:w="6804" w:type="dxa"/>
            <w:vAlign w:val="center"/>
          </w:tcPr>
          <w:p w14:paraId="01BD53DD"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hint="eastAsia"/>
                <w:sz w:val="24"/>
                <w:szCs w:val="24"/>
              </w:rPr>
              <w:t>（1）学位论文答辩通过后，提交学院和</w:t>
            </w:r>
            <w:proofErr w:type="gramStart"/>
            <w:r w:rsidRPr="00511451">
              <w:rPr>
                <w:rFonts w:ascii="宋体" w:eastAsia="宋体" w:hAnsi="宋体" w:hint="eastAsia"/>
                <w:sz w:val="24"/>
                <w:szCs w:val="24"/>
              </w:rPr>
              <w:t>校学位</w:t>
            </w:r>
            <w:proofErr w:type="gramEnd"/>
            <w:r w:rsidRPr="00511451">
              <w:rPr>
                <w:rFonts w:ascii="宋体" w:eastAsia="宋体" w:hAnsi="宋体" w:hint="eastAsia"/>
                <w:sz w:val="24"/>
                <w:szCs w:val="24"/>
              </w:rPr>
              <w:t xml:space="preserve">评定委员会讨论。 </w:t>
            </w:r>
          </w:p>
          <w:p w14:paraId="5746E4E7"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hint="eastAsia"/>
                <w:sz w:val="24"/>
                <w:szCs w:val="24"/>
              </w:rPr>
              <w:t>（2）校学位评定委员会讨论通过后，可颁发学位证书。</w:t>
            </w:r>
          </w:p>
        </w:tc>
        <w:tc>
          <w:tcPr>
            <w:tcW w:w="1985" w:type="dxa"/>
            <w:vAlign w:val="center"/>
          </w:tcPr>
          <w:p w14:paraId="55C864C9"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cs="宋体" w:hint="eastAsia"/>
                <w:kern w:val="0"/>
                <w:sz w:val="24"/>
                <w:szCs w:val="24"/>
              </w:rPr>
              <w:t>学位办</w:t>
            </w:r>
          </w:p>
        </w:tc>
      </w:tr>
      <w:tr w:rsidR="0061138D" w:rsidRPr="00511451" w14:paraId="3D87A66A" w14:textId="77777777" w:rsidTr="00925EC4">
        <w:tc>
          <w:tcPr>
            <w:tcW w:w="1271" w:type="dxa"/>
            <w:vAlign w:val="center"/>
          </w:tcPr>
          <w:p w14:paraId="4314E1F9" w14:textId="77777777" w:rsidR="0061138D" w:rsidRPr="00511451" w:rsidRDefault="0061138D" w:rsidP="00925EC4">
            <w:pPr>
              <w:spacing w:line="400" w:lineRule="exact"/>
              <w:jc w:val="center"/>
              <w:rPr>
                <w:rFonts w:ascii="宋体" w:eastAsia="宋体" w:hAnsi="宋体"/>
                <w:sz w:val="24"/>
                <w:szCs w:val="24"/>
              </w:rPr>
            </w:pPr>
            <w:r w:rsidRPr="00511451">
              <w:rPr>
                <w:rFonts w:ascii="宋体" w:eastAsia="宋体" w:hAnsi="宋体" w:hint="eastAsia"/>
                <w:b/>
                <w:sz w:val="24"/>
                <w:szCs w:val="24"/>
              </w:rPr>
              <w:t>7．其他</w:t>
            </w:r>
          </w:p>
        </w:tc>
        <w:tc>
          <w:tcPr>
            <w:tcW w:w="6804" w:type="dxa"/>
            <w:vAlign w:val="center"/>
          </w:tcPr>
          <w:p w14:paraId="132DE68D"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hint="eastAsia"/>
                <w:sz w:val="24"/>
                <w:szCs w:val="24"/>
              </w:rPr>
              <w:t>（1）根据</w:t>
            </w:r>
            <w:hyperlink r:id="rId7" w:history="1">
              <w:r w:rsidRPr="00511451">
                <w:rPr>
                  <w:rStyle w:val="a7"/>
                  <w:rFonts w:ascii="宋体" w:eastAsia="宋体" w:hAnsi="宋体" w:hint="eastAsia"/>
                  <w:sz w:val="24"/>
                  <w:szCs w:val="24"/>
                </w:rPr>
                <w:t>《单证工程硕士、单证MBA、高校教师、同等学力人员离校手续存查单》</w:t>
              </w:r>
            </w:hyperlink>
            <w:r w:rsidRPr="00511451">
              <w:rPr>
                <w:rFonts w:ascii="宋体" w:eastAsia="宋体" w:hAnsi="宋体" w:hint="eastAsia"/>
                <w:sz w:val="24"/>
                <w:szCs w:val="24"/>
              </w:rPr>
              <w:t>中流程办理离校手续。</w:t>
            </w:r>
          </w:p>
          <w:p w14:paraId="62F26193"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hint="eastAsia"/>
                <w:sz w:val="24"/>
                <w:szCs w:val="24"/>
              </w:rPr>
              <w:t xml:space="preserve">（2）申请人根据评阅以及答辩中提出的问题修改学位论文，正式印刷学位论文，其中2本送交学院研究生教学秘书（1本线装，1本胶装）；另外图书馆需要1本线装论文。 </w:t>
            </w:r>
          </w:p>
          <w:p w14:paraId="079620A5"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hint="eastAsia"/>
                <w:sz w:val="24"/>
                <w:szCs w:val="24"/>
              </w:rPr>
              <w:t>（3）填写并打印</w:t>
            </w:r>
            <w:hyperlink r:id="rId8" w:history="1">
              <w:r w:rsidRPr="00511451">
                <w:rPr>
                  <w:rStyle w:val="a7"/>
                  <w:rFonts w:ascii="宋体" w:eastAsia="宋体" w:hAnsi="宋体" w:hint="eastAsia"/>
                  <w:sz w:val="24"/>
                  <w:szCs w:val="24"/>
                </w:rPr>
                <w:t>《授予同等学力硕士学位人员学位基本数据表（核对用于制作学位证书）》</w:t>
              </w:r>
            </w:hyperlink>
            <w:r w:rsidRPr="00511451">
              <w:rPr>
                <w:rFonts w:ascii="宋体" w:eastAsia="宋体" w:hAnsi="宋体" w:hint="eastAsia"/>
                <w:sz w:val="24"/>
                <w:szCs w:val="24"/>
              </w:rPr>
              <w:t>，连同2张纸质照片和电子照片（</w:t>
            </w:r>
            <w:r w:rsidRPr="00511451">
              <w:rPr>
                <w:rFonts w:ascii="宋体" w:eastAsia="宋体" w:hAnsi="宋体" w:hint="eastAsia"/>
                <w:b/>
                <w:sz w:val="24"/>
                <w:szCs w:val="24"/>
              </w:rPr>
              <w:t>江苏省高校就业指导中心进行采集</w:t>
            </w:r>
            <w:r w:rsidRPr="00511451">
              <w:rPr>
                <w:rFonts w:ascii="宋体" w:eastAsia="宋体" w:hAnsi="宋体" w:hint="eastAsia"/>
                <w:sz w:val="24"/>
                <w:szCs w:val="24"/>
              </w:rPr>
              <w:t xml:space="preserve">）。 </w:t>
            </w:r>
          </w:p>
          <w:p w14:paraId="256EFE0F" w14:textId="77777777" w:rsidR="0061138D" w:rsidRPr="00511451" w:rsidRDefault="0061138D" w:rsidP="00925EC4">
            <w:pPr>
              <w:snapToGrid w:val="0"/>
              <w:spacing w:line="400" w:lineRule="exact"/>
              <w:rPr>
                <w:rFonts w:ascii="宋体" w:eastAsia="宋体" w:hAnsi="宋体"/>
                <w:sz w:val="24"/>
                <w:szCs w:val="24"/>
              </w:rPr>
            </w:pPr>
            <w:r w:rsidRPr="00511451">
              <w:rPr>
                <w:rFonts w:ascii="宋体" w:eastAsia="宋体" w:hAnsi="宋体" w:hint="eastAsia"/>
                <w:sz w:val="24"/>
                <w:szCs w:val="24"/>
              </w:rPr>
              <w:t>（4）学生获得学位离校后，学生所在学院将把下列纸质材料寄发给原选送单位人事部门：</w:t>
            </w:r>
          </w:p>
          <w:p w14:paraId="2E154E0E" w14:textId="77777777" w:rsidR="0061138D" w:rsidRPr="00511451" w:rsidRDefault="0061138D" w:rsidP="00925EC4">
            <w:pPr>
              <w:spacing w:line="400" w:lineRule="exact"/>
              <w:rPr>
                <w:rFonts w:ascii="宋体" w:eastAsia="宋体" w:hAnsi="宋体" w:cs="宋体"/>
                <w:kern w:val="0"/>
                <w:sz w:val="24"/>
                <w:szCs w:val="24"/>
              </w:rPr>
            </w:pPr>
            <w:r w:rsidRPr="00511451">
              <w:rPr>
                <w:rFonts w:ascii="宋体" w:eastAsia="宋体" w:hAnsi="宋体" w:cs="宋体" w:hint="eastAsia"/>
                <w:kern w:val="0"/>
                <w:sz w:val="24"/>
                <w:szCs w:val="24"/>
              </w:rPr>
              <w:t>1.同等学力人员申请硕士学位资格审查表</w:t>
            </w:r>
          </w:p>
          <w:p w14:paraId="0260494E" w14:textId="77777777" w:rsidR="0061138D" w:rsidRPr="00511451" w:rsidRDefault="0061138D" w:rsidP="00925EC4">
            <w:pPr>
              <w:spacing w:line="400" w:lineRule="exact"/>
              <w:rPr>
                <w:rFonts w:ascii="宋体" w:eastAsia="宋体" w:hAnsi="宋体" w:cs="宋体"/>
                <w:kern w:val="0"/>
                <w:sz w:val="24"/>
                <w:szCs w:val="24"/>
              </w:rPr>
            </w:pPr>
            <w:r w:rsidRPr="00511451">
              <w:rPr>
                <w:rFonts w:ascii="宋体" w:eastAsia="宋体" w:hAnsi="宋体" w:cs="宋体" w:hint="eastAsia"/>
                <w:kern w:val="0"/>
                <w:sz w:val="24"/>
                <w:szCs w:val="24"/>
              </w:rPr>
              <w:t>2.</w:t>
            </w:r>
            <w:r w:rsidRPr="00511451">
              <w:rPr>
                <w:rFonts w:ascii="宋体" w:eastAsia="宋体" w:hAnsi="宋体" w:cs="宋体"/>
                <w:kern w:val="0"/>
                <w:sz w:val="24"/>
                <w:szCs w:val="24"/>
              </w:rPr>
              <w:t>课程成绩单</w:t>
            </w:r>
            <w:r w:rsidRPr="00511451">
              <w:rPr>
                <w:rFonts w:ascii="宋体" w:eastAsia="宋体" w:hAnsi="宋体" w:cs="宋体" w:hint="eastAsia"/>
                <w:kern w:val="0"/>
                <w:sz w:val="24"/>
                <w:szCs w:val="24"/>
              </w:rPr>
              <w:t>（过程成绩单和存档成绩单）</w:t>
            </w:r>
          </w:p>
          <w:p w14:paraId="42E8DD1F" w14:textId="77777777" w:rsidR="0061138D" w:rsidRPr="00511451" w:rsidRDefault="0061138D" w:rsidP="00925EC4">
            <w:pPr>
              <w:spacing w:line="400" w:lineRule="exact"/>
              <w:rPr>
                <w:rFonts w:ascii="宋体" w:eastAsia="宋体" w:hAnsi="宋体" w:cs="宋体"/>
                <w:kern w:val="0"/>
                <w:sz w:val="24"/>
                <w:szCs w:val="24"/>
              </w:rPr>
            </w:pPr>
            <w:r w:rsidRPr="00511451">
              <w:rPr>
                <w:rFonts w:ascii="宋体" w:eastAsia="宋体" w:hAnsi="宋体" w:cs="宋体" w:hint="eastAsia"/>
                <w:kern w:val="0"/>
                <w:sz w:val="24"/>
                <w:szCs w:val="24"/>
              </w:rPr>
              <w:t>3.同等学力人员申请硕士学位外国语水平和学科综合水平全国统一考试成绩合格清单</w:t>
            </w:r>
          </w:p>
          <w:p w14:paraId="7A77D969" w14:textId="77777777" w:rsidR="0061138D" w:rsidRPr="00511451" w:rsidRDefault="0061138D" w:rsidP="00925EC4">
            <w:pPr>
              <w:spacing w:line="400" w:lineRule="exact"/>
              <w:rPr>
                <w:rFonts w:ascii="宋体" w:eastAsia="宋体" w:hAnsi="宋体" w:cs="宋体"/>
                <w:kern w:val="0"/>
                <w:sz w:val="24"/>
                <w:szCs w:val="24"/>
              </w:rPr>
            </w:pPr>
            <w:r w:rsidRPr="00511451">
              <w:rPr>
                <w:rFonts w:ascii="宋体" w:eastAsia="宋体" w:hAnsi="宋体" w:cs="宋体" w:hint="eastAsia"/>
                <w:kern w:val="0"/>
                <w:sz w:val="24"/>
                <w:szCs w:val="24"/>
              </w:rPr>
              <w:t>4.同等学力人员申请硕士学位</w:t>
            </w:r>
            <w:r w:rsidRPr="00511451">
              <w:rPr>
                <w:rFonts w:ascii="宋体" w:eastAsia="宋体" w:hAnsi="宋体" w:cs="宋体"/>
                <w:kern w:val="0"/>
                <w:sz w:val="24"/>
                <w:szCs w:val="24"/>
              </w:rPr>
              <w:t>论文答辩委员会决议书</w:t>
            </w:r>
          </w:p>
          <w:p w14:paraId="62DC783E" w14:textId="77777777" w:rsidR="0061138D" w:rsidRPr="00511451" w:rsidRDefault="0061138D" w:rsidP="00925EC4">
            <w:pPr>
              <w:spacing w:line="400" w:lineRule="exact"/>
              <w:rPr>
                <w:rFonts w:ascii="宋体" w:eastAsia="宋体" w:hAnsi="宋体" w:cs="宋体"/>
                <w:kern w:val="0"/>
                <w:sz w:val="24"/>
                <w:szCs w:val="24"/>
              </w:rPr>
            </w:pPr>
            <w:r w:rsidRPr="00511451">
              <w:rPr>
                <w:rFonts w:ascii="宋体" w:eastAsia="宋体" w:hAnsi="宋体" w:cs="宋体" w:hint="eastAsia"/>
                <w:kern w:val="0"/>
                <w:sz w:val="24"/>
                <w:szCs w:val="24"/>
              </w:rPr>
              <w:t>5.同等学力人员申请硕士学位</w:t>
            </w:r>
            <w:r w:rsidRPr="00511451">
              <w:rPr>
                <w:rFonts w:ascii="宋体" w:eastAsia="宋体" w:hAnsi="宋体" w:cs="宋体"/>
                <w:kern w:val="0"/>
                <w:sz w:val="24"/>
                <w:szCs w:val="24"/>
              </w:rPr>
              <w:t>审批表</w:t>
            </w:r>
          </w:p>
          <w:p w14:paraId="3EFDE054" w14:textId="77777777" w:rsidR="0061138D" w:rsidRPr="00511451" w:rsidRDefault="0061138D" w:rsidP="00925EC4">
            <w:pPr>
              <w:spacing w:line="400" w:lineRule="exact"/>
              <w:rPr>
                <w:rFonts w:ascii="宋体" w:eastAsia="宋体" w:hAnsi="宋体"/>
                <w:sz w:val="24"/>
                <w:szCs w:val="24"/>
              </w:rPr>
            </w:pPr>
            <w:r w:rsidRPr="00511451">
              <w:rPr>
                <w:rFonts w:ascii="宋体" w:eastAsia="宋体" w:hAnsi="宋体" w:cs="宋体" w:hint="eastAsia"/>
                <w:kern w:val="0"/>
                <w:sz w:val="24"/>
                <w:szCs w:val="24"/>
              </w:rPr>
              <w:t>6.同等学力人员申请硕士学位证书复印件</w:t>
            </w:r>
          </w:p>
        </w:tc>
        <w:tc>
          <w:tcPr>
            <w:tcW w:w="1985" w:type="dxa"/>
          </w:tcPr>
          <w:p w14:paraId="2C93CF62" w14:textId="77777777" w:rsidR="0061138D" w:rsidRPr="00511451" w:rsidRDefault="0061138D" w:rsidP="00925EC4">
            <w:pPr>
              <w:spacing w:line="400" w:lineRule="exact"/>
              <w:jc w:val="center"/>
              <w:rPr>
                <w:rFonts w:ascii="宋体" w:eastAsia="宋体" w:hAnsi="宋体"/>
                <w:sz w:val="24"/>
                <w:szCs w:val="24"/>
              </w:rPr>
            </w:pPr>
          </w:p>
        </w:tc>
      </w:tr>
    </w:tbl>
    <w:p w14:paraId="1807F2BF" w14:textId="77777777" w:rsidR="0061138D" w:rsidRPr="00511451" w:rsidRDefault="0061138D" w:rsidP="0061138D">
      <w:pPr>
        <w:spacing w:line="400" w:lineRule="exact"/>
        <w:jc w:val="center"/>
        <w:rPr>
          <w:rFonts w:ascii="宋体" w:eastAsia="宋体" w:hAnsi="宋体"/>
          <w:sz w:val="24"/>
          <w:szCs w:val="24"/>
        </w:rPr>
      </w:pPr>
    </w:p>
    <w:p w14:paraId="6306E10D" w14:textId="77777777" w:rsidR="006400BE" w:rsidRPr="0061138D" w:rsidRDefault="00B85EFF"/>
    <w:sectPr w:rsidR="006400BE" w:rsidRPr="0061138D" w:rsidSect="00FF0418">
      <w:pgSz w:w="11906" w:h="16838"/>
      <w:pgMar w:top="1440"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75F6EF" w14:textId="77777777" w:rsidR="00B85EFF" w:rsidRDefault="00B85EFF" w:rsidP="0061138D">
      <w:r>
        <w:separator/>
      </w:r>
    </w:p>
  </w:endnote>
  <w:endnote w:type="continuationSeparator" w:id="0">
    <w:p w14:paraId="728E24F1" w14:textId="77777777" w:rsidR="00B85EFF" w:rsidRDefault="00B85EFF" w:rsidP="00611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69C15" w14:textId="77777777" w:rsidR="00B85EFF" w:rsidRDefault="00B85EFF" w:rsidP="0061138D">
      <w:r>
        <w:separator/>
      </w:r>
    </w:p>
  </w:footnote>
  <w:footnote w:type="continuationSeparator" w:id="0">
    <w:p w14:paraId="616B7F67" w14:textId="77777777" w:rsidR="00B85EFF" w:rsidRDefault="00B85EFF" w:rsidP="006113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39"/>
    <w:rsid w:val="001A7BFF"/>
    <w:rsid w:val="0061138D"/>
    <w:rsid w:val="006C68B3"/>
    <w:rsid w:val="00B85EFF"/>
    <w:rsid w:val="00F456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FF617B-BECB-4ADB-BA55-7E09A5721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3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38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138D"/>
    <w:rPr>
      <w:sz w:val="18"/>
      <w:szCs w:val="18"/>
    </w:rPr>
  </w:style>
  <w:style w:type="paragraph" w:styleId="a5">
    <w:name w:val="footer"/>
    <w:basedOn w:val="a"/>
    <w:link w:val="a6"/>
    <w:uiPriority w:val="99"/>
    <w:unhideWhenUsed/>
    <w:rsid w:val="0061138D"/>
    <w:pPr>
      <w:tabs>
        <w:tab w:val="center" w:pos="4153"/>
        <w:tab w:val="right" w:pos="8306"/>
      </w:tabs>
      <w:snapToGrid w:val="0"/>
      <w:jc w:val="left"/>
    </w:pPr>
    <w:rPr>
      <w:sz w:val="18"/>
      <w:szCs w:val="18"/>
    </w:rPr>
  </w:style>
  <w:style w:type="character" w:customStyle="1" w:styleId="a6">
    <w:name w:val="页脚 字符"/>
    <w:basedOn w:val="a0"/>
    <w:link w:val="a5"/>
    <w:uiPriority w:val="99"/>
    <w:rsid w:val="0061138D"/>
    <w:rPr>
      <w:sz w:val="18"/>
      <w:szCs w:val="18"/>
    </w:rPr>
  </w:style>
  <w:style w:type="character" w:styleId="a7">
    <w:name w:val="Hyperlink"/>
    <w:basedOn w:val="a0"/>
    <w:uiPriority w:val="99"/>
    <w:unhideWhenUsed/>
    <w:rsid w:val="0061138D"/>
    <w:rPr>
      <w:color w:val="0563C1" w:themeColor="hyperlink"/>
      <w:u w:val="single"/>
    </w:rPr>
  </w:style>
  <w:style w:type="character" w:customStyle="1" w:styleId="90v1">
    <w:name w:val="90v1"/>
    <w:rsid w:val="0061138D"/>
    <w:rPr>
      <w:rFonts w:ascii="宋体" w:eastAsia="宋体" w:hAnsi="宋体" w:hint="eastAsia"/>
      <w:sz w:val="18"/>
      <w:szCs w:val="18"/>
    </w:rPr>
  </w:style>
  <w:style w:type="character" w:styleId="a8">
    <w:name w:val="FollowedHyperlink"/>
    <w:basedOn w:val="a0"/>
    <w:uiPriority w:val="99"/>
    <w:unhideWhenUsed/>
    <w:rsid w:val="0061138D"/>
    <w:rPr>
      <w:color w:val="800080"/>
      <w:u w:val="single"/>
    </w:rPr>
  </w:style>
  <w:style w:type="table" w:styleId="a9">
    <w:name w:val="Table Grid"/>
    <w:basedOn w:val="a1"/>
    <w:uiPriority w:val="39"/>
    <w:rsid w:val="00611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ate.nuaa.edu.cn/html/79/2062.html" TargetMode="External"/><Relationship Id="rId3" Type="http://schemas.openxmlformats.org/officeDocument/2006/relationships/webSettings" Target="webSettings.xml"/><Relationship Id="rId7" Type="http://schemas.openxmlformats.org/officeDocument/2006/relationships/hyperlink" Target="http://www.graduate.nuaa.edu.cn/html/79/122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duate.nuaa.edu.cn/html/73/315.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2</cp:revision>
  <dcterms:created xsi:type="dcterms:W3CDTF">2023-12-28T11:46:00Z</dcterms:created>
  <dcterms:modified xsi:type="dcterms:W3CDTF">2023-12-28T11:46:00Z</dcterms:modified>
</cp:coreProperties>
</file>