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BFE" w:rsidRPr="00231BFE" w:rsidRDefault="00231BFE" w:rsidP="00231BFE">
      <w:pPr>
        <w:widowControl/>
        <w:shd w:val="clear" w:color="auto" w:fill="FFFFFF"/>
        <w:spacing w:line="600" w:lineRule="atLeast"/>
        <w:jc w:val="center"/>
        <w:outlineLvl w:val="0"/>
        <w:rPr>
          <w:rFonts w:asciiTheme="majorEastAsia" w:eastAsiaTheme="majorEastAsia" w:hAnsiTheme="majorEastAsia" w:cs="宋体"/>
          <w:b/>
          <w:bCs/>
          <w:color w:val="000000"/>
          <w:kern w:val="36"/>
          <w:sz w:val="24"/>
          <w:szCs w:val="24"/>
        </w:rPr>
      </w:pPr>
      <w:r w:rsidRPr="00231BFE">
        <w:rPr>
          <w:rFonts w:asciiTheme="majorEastAsia" w:eastAsiaTheme="majorEastAsia" w:hAnsiTheme="majorEastAsia" w:cs="宋体" w:hint="eastAsia"/>
          <w:b/>
          <w:bCs/>
          <w:color w:val="000000"/>
          <w:kern w:val="36"/>
          <w:sz w:val="24"/>
          <w:szCs w:val="24"/>
        </w:rPr>
        <w:t>主要农作物产量性状的遗传网络解析重大研究计划2020年度项目指南</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kern w:val="0"/>
          <w:sz w:val="24"/>
          <w:szCs w:val="24"/>
        </w:rPr>
      </w:pPr>
      <w:bookmarkStart w:id="0" w:name="_GoBack"/>
      <w:bookmarkEnd w:id="0"/>
      <w:r w:rsidRPr="00231BFE">
        <w:rPr>
          <w:rFonts w:asciiTheme="majorEastAsia" w:eastAsiaTheme="majorEastAsia" w:hAnsiTheme="majorEastAsia" w:cs="宋体" w:hint="eastAsia"/>
          <w:color w:val="000000"/>
          <w:kern w:val="0"/>
          <w:sz w:val="24"/>
          <w:szCs w:val="24"/>
        </w:rPr>
        <w:t xml:space="preserve">　　本重大研究计划以主要农作物为研究对象，围绕控制产量性状的遗传网络解析，综合应用生物学、农学及信息学等多学科交叉的手段，集中深入地探讨株型发育和籽粒形成这两个密切相关并影响作物产量和品质性状的重要生物学过程的遗传及生理生化调控机理，进一步通过分析籽粒形成和株型发育过程中不同阶段生物学过程之间的互作关系，阐明影响作物产量性状的遗传调控网络。</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一、科学目标</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针对我国粮食安全的重大需求和生命科学的前沿领域，解析主要农作物株型发育（分蘖、株高、茎叶夹角、穗型等）和籽粒形成（花/穗建成、籽粒发育、品质等）这两个影响作物产量和品质性状且密切相关的重要生物学过程的分子遗传及生理生化调控网络，主要农作物产量和品质性状分子设计育种理论，为我国主要农作物高产品种培育提供支撑。</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二、核心科学问题</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解析主要农作物株型发育和籽粒形成的多基因遗传调控网络，分析并阐明影响产量和品质性状的主要基因和基因之间的互作调控规律，为作物高产、优质育种的分子设计提供理论基础。</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三、2020年度集成项目资助研究方向</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（一）优质、高产水稻分子设计育种。</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以水稻为研究对象，针对调控水稻品质和产量的已有功能基因和调控网络，开发并利用有效的分子标记，筛选可应用的种质资源。通过多基因聚合等技术手段，创建水稻优异育种新材料，鉴定品质优良、产量突出的新组合/品种。</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（二）玉米株型遗传调控网络解析。</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通过农学、遗传学、信息学等多学科交叉的综合手段，围绕决定玉米株型关键性状遗传网络开展系统深入研究。在利用全基因组关联分析、图位克隆等手段鉴定调控玉米株高、叶夹角、茎秆强度等重要株型性状关键基因的基础上，构建遗传调控网络，为玉米分子设计育种提供强有力的理论支撑。</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四、2020年度资助计划</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lastRenderedPageBreak/>
        <w:t xml:space="preserve">　　2020年度拟资助集成项目2项，资助期限为1年，直接费用平均资助强度约为500万元/项。申请书中研究期限应填写“2021年1月1日-2021年12月31日”。</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五、申请要求及注意事项</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（一）申请条件。</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本重大研究计划项目申请人应当具备以下条件：</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1. 具有承担基础研究课题的经历；</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2. 具有高级专业技术职务（职称）。</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在站博士后研究人员、正在攻读研究生学位以及无工作单位或者所在单位不是依托单位的人员不得作为申请人进行申请。</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（二）限项申请规定。</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具有高级专业技术职务（职称）的人员，申请或参与申请本次发布的重大研究计划集成项目不限项。</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（三）申请注意事项。</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1. 本重大研究计划纳入2020年度集中接收申请范围，试行无纸化申请。2020年度项目申请集中接收截止时间为4月20日16时。</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2. 项目申请书采用在线方式撰写。对申请人具体要求如下：</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（1）申请人在填报申请书前，应当认真阅读本项目指南和《2020年度国家自然科学基金项目指南》中申请须知和限项申请规定的相关内容，不符合项目指南和相关要求的申请项目不予受理。</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2）本重大研究计划旨在紧密围绕核心科学问题，将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（3）申请人登录科学基金网络信息系统https://isisn.nsfc.gov.cn/（没有系统账号的申请人请向依托单位基金管理联系人申请开户），按照撰写提纲及相关要求撰写申请书。</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lastRenderedPageBreak/>
        <w:t xml:space="preserve">　　（4）申请书中的资助类别选择“重大研究计划”，亚类说明选择“集成项目”，附注说明选择“主要农作物产量性状的遗传网络解析”，根据申请的具体研究内容选择相应的申请代码。</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w:t>
      </w:r>
      <w:r w:rsidRPr="00231BFE">
        <w:rPr>
          <w:rFonts w:asciiTheme="majorEastAsia" w:eastAsiaTheme="majorEastAsia" w:hAnsiTheme="majorEastAsia" w:cs="宋体" w:hint="eastAsia"/>
          <w:b/>
          <w:bCs/>
          <w:color w:val="000000"/>
          <w:kern w:val="0"/>
          <w:sz w:val="24"/>
          <w:szCs w:val="24"/>
        </w:rPr>
        <w:t>集成项目的合作研究单位不得超过4个。</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（5）申请人应当按照重大研究计划申请书的撰写提纲撰写申请书，应突出有限目标和重点突破，明确对实现本重大研究计划总体目标和解决核心科学问题的贡献。</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申请集成项目要求在本指南公布的集成方向下确定研究内容，各研究内容之间应突出相互合作、协调和有机联系，真正实现集成所确立的研究方向和目标。</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如果申请人已经承担与本重大研究计划相关的其他科技计划项目，应当在报告正文的“研究基础”部分论述申请项目与其他相关项目的区别与联系。</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6）申请人应当认真阅读《2020年度国家自然科学基金项目指南》中预算编报须知的内容，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7）申请人完成申请书撰写后，在线提交电子申请书及附件材料。申请材料中所需的附件材料（有关证明信、推荐信和其他特别说明要求提交的纸质材料原件），全部以电子扫描件上传。确因疫情防控需要暂时无法提供的，请申请人在申请书正文中“其他需要说明的问题”中注明，并上传依托单位出具的说明材料扫描件。自然科学基金委将根据情况通知依托单位后续提供。</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3.依托单位应对本单位申请人所提交申请材料的真实性、完整性和合规性进行审核，对申请人编制项目预算的目标相关性、政策相符性和经济合理性进行审核，并在规定时间内提交申请材料至国家自然科学基金委员会。具体要求如下：</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lastRenderedPageBreak/>
        <w:t xml:space="preserve">　　（1）应在项目集中接收工作截止时间前（2020年4月20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2）依托单位完成电子申请书及附件材料的逐项确认后，应于申请材料提交截止时间前通过国家自然科学基金网络信息系统（以下简称信息系统）上传本单位科研诚信承诺书的电子扫描件（请在信息系统中下载模板，打印填写后由法定代表人亲笔签字、依托单位加盖公章），无需提供纸质材料。</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4. 本重大研究计划咨询方式：</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国家自然科学基金委员会生命科学部农学与食品科学处</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联系电话：010-62327193</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（四）其他注意事项。</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1. 为实现重大研究计划总体科学目标和多学科集成，获得资助的项目负责人应当承诺遵守相关数据和资料管理与共享的规定，项目执行过程中应关注与本重大研究计划其他项目之间的相互支撑关系。</w:t>
      </w:r>
    </w:p>
    <w:p w:rsidR="00231BFE" w:rsidRPr="00231BFE" w:rsidRDefault="00231BFE" w:rsidP="00231BFE">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231BFE">
        <w:rPr>
          <w:rFonts w:asciiTheme="majorEastAsia" w:eastAsiaTheme="majorEastAsia" w:hAnsiTheme="majorEastAsia" w:cs="宋体" w:hint="eastAsia"/>
          <w:color w:val="000000"/>
          <w:kern w:val="0"/>
          <w:sz w:val="24"/>
          <w:szCs w:val="24"/>
        </w:rPr>
        <w:t xml:space="preserve">　　2. 为加强项目的学术交流，促进项目群的形成和多学科交叉与集成，本重大研究计划将每年举办1次资助项目的年度学术交流会，并将不定期地组织相关领域的学术研讨会。获资助项目负责人有义务参加本重大研究计划指导专家组和管理工作组所组织的上述学术交流活动，并认真开展学术交流。</w:t>
      </w:r>
    </w:p>
    <w:p w:rsidR="007777CB" w:rsidRPr="00231BFE" w:rsidRDefault="007777CB">
      <w:pPr>
        <w:rPr>
          <w:rFonts w:asciiTheme="majorEastAsia" w:eastAsiaTheme="majorEastAsia" w:hAnsiTheme="majorEastAsia"/>
          <w:sz w:val="24"/>
          <w:szCs w:val="24"/>
        </w:rPr>
      </w:pPr>
    </w:p>
    <w:sectPr w:rsidR="007777CB" w:rsidRPr="00231B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31BFE"/>
    <w:rsid w:val="00231BFE"/>
    <w:rsid w:val="0077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0C94A-7E2F-4176-AD1A-9A67101B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31BF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BFE"/>
    <w:rPr>
      <w:rFonts w:ascii="宋体" w:eastAsia="宋体" w:hAnsi="宋体" w:cs="宋体"/>
      <w:b/>
      <w:bCs/>
      <w:kern w:val="36"/>
      <w:sz w:val="48"/>
      <w:szCs w:val="48"/>
    </w:rPr>
  </w:style>
  <w:style w:type="character" w:styleId="a3">
    <w:name w:val="Hyperlink"/>
    <w:basedOn w:val="a0"/>
    <w:uiPriority w:val="99"/>
    <w:semiHidden/>
    <w:unhideWhenUsed/>
    <w:rsid w:val="00231BFE"/>
    <w:rPr>
      <w:color w:val="0000FF"/>
      <w:u w:val="single"/>
    </w:rPr>
  </w:style>
  <w:style w:type="character" w:customStyle="1" w:styleId="normal105">
    <w:name w:val="normal105"/>
    <w:basedOn w:val="a0"/>
    <w:rsid w:val="00231BFE"/>
  </w:style>
  <w:style w:type="paragraph" w:styleId="a4">
    <w:name w:val="Normal (Web)"/>
    <w:basedOn w:val="a"/>
    <w:uiPriority w:val="99"/>
    <w:semiHidden/>
    <w:unhideWhenUsed/>
    <w:rsid w:val="00231BF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954868">
      <w:bodyDiv w:val="1"/>
      <w:marLeft w:val="0"/>
      <w:marRight w:val="0"/>
      <w:marTop w:val="0"/>
      <w:marBottom w:val="0"/>
      <w:divBdr>
        <w:top w:val="none" w:sz="0" w:space="0" w:color="auto"/>
        <w:left w:val="none" w:sz="0" w:space="0" w:color="auto"/>
        <w:bottom w:val="none" w:sz="0" w:space="0" w:color="auto"/>
        <w:right w:val="none" w:sz="0" w:space="0" w:color="auto"/>
      </w:divBdr>
      <w:divsChild>
        <w:div w:id="1251161372">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wei</dc:creator>
  <cp:keywords/>
  <dc:description/>
  <cp:lastModifiedBy>han wei</cp:lastModifiedBy>
  <cp:revision>1</cp:revision>
  <dcterms:created xsi:type="dcterms:W3CDTF">2020-03-18T12:48:00Z</dcterms:created>
  <dcterms:modified xsi:type="dcterms:W3CDTF">2020-03-18T12:59:00Z</dcterms:modified>
</cp:coreProperties>
</file>