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307" w:rsidRDefault="004F4463" w:rsidP="004C424B">
      <w:pPr>
        <w:jc w:val="center"/>
        <w:rPr>
          <w:rFonts w:hint="eastAsia"/>
          <w:sz w:val="32"/>
          <w:szCs w:val="32"/>
        </w:rPr>
      </w:pPr>
      <w:r w:rsidRPr="004F4463">
        <w:rPr>
          <w:rFonts w:hint="eastAsia"/>
          <w:sz w:val="32"/>
          <w:szCs w:val="32"/>
        </w:rPr>
        <w:t>中央军委后勤保障部关于申报</w:t>
      </w:r>
      <w:r w:rsidRPr="004F4463">
        <w:rPr>
          <w:rFonts w:hint="eastAsia"/>
          <w:sz w:val="32"/>
          <w:szCs w:val="32"/>
        </w:rPr>
        <w:t>2018</w:t>
      </w:r>
      <w:r w:rsidRPr="004F4463">
        <w:rPr>
          <w:rFonts w:hint="eastAsia"/>
          <w:sz w:val="32"/>
          <w:szCs w:val="32"/>
        </w:rPr>
        <w:t>年度军队后勤开放研究科研项目的通告</w:t>
      </w:r>
    </w:p>
    <w:p w:rsidR="004F4463" w:rsidRPr="004C424B" w:rsidRDefault="004F4463" w:rsidP="00ED1288">
      <w:pPr>
        <w:spacing w:line="360" w:lineRule="auto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各学院：</w:t>
      </w:r>
    </w:p>
    <w:p w:rsidR="004F4463" w:rsidRPr="004C424B" w:rsidRDefault="004F4463" w:rsidP="00ED1288">
      <w:pPr>
        <w:spacing w:line="360" w:lineRule="auto"/>
        <w:ind w:firstLine="48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为贯彻军民融合发展战略，</w:t>
      </w:r>
      <w:r w:rsidR="000F728F" w:rsidRPr="004C424B">
        <w:rPr>
          <w:rFonts w:hint="eastAsia"/>
          <w:sz w:val="24"/>
          <w:szCs w:val="24"/>
        </w:rPr>
        <w:t>2018</w:t>
      </w:r>
      <w:r w:rsidR="000F728F" w:rsidRPr="004C424B">
        <w:rPr>
          <w:rFonts w:hint="eastAsia"/>
          <w:sz w:val="24"/>
          <w:szCs w:val="24"/>
        </w:rPr>
        <w:t>年度选取军队后勤科研项目</w:t>
      </w:r>
      <w:r w:rsidR="000F728F" w:rsidRPr="004C424B">
        <w:rPr>
          <w:rFonts w:hint="eastAsia"/>
          <w:sz w:val="24"/>
          <w:szCs w:val="24"/>
        </w:rPr>
        <w:t>89</w:t>
      </w:r>
      <w:r w:rsidR="000F728F" w:rsidRPr="004C424B">
        <w:rPr>
          <w:rFonts w:hint="eastAsia"/>
          <w:sz w:val="24"/>
          <w:szCs w:val="24"/>
        </w:rPr>
        <w:t>项（附件一），面向社会、地方科研单位和相关企业开放研究，具体要求如下：</w:t>
      </w:r>
    </w:p>
    <w:p w:rsidR="000F728F" w:rsidRPr="004C424B" w:rsidRDefault="000F728F" w:rsidP="00ED1288">
      <w:pPr>
        <w:pStyle w:val="a5"/>
        <w:numPr>
          <w:ilvl w:val="0"/>
          <w:numId w:val="6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 w:rsidRPr="004C424B">
        <w:rPr>
          <w:rFonts w:hint="eastAsia"/>
          <w:b/>
          <w:sz w:val="24"/>
          <w:szCs w:val="24"/>
        </w:rPr>
        <w:t>申报单位资质标准</w:t>
      </w:r>
    </w:p>
    <w:p w:rsidR="000F728F" w:rsidRPr="004C424B" w:rsidRDefault="000F728F" w:rsidP="00ED1288">
      <w:pPr>
        <w:pStyle w:val="a5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依法注册，能够独立承担民事责任；</w:t>
      </w:r>
    </w:p>
    <w:p w:rsidR="000F728F" w:rsidRPr="004C424B" w:rsidRDefault="000F728F" w:rsidP="00ED1288">
      <w:pPr>
        <w:pStyle w:val="a5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通过国家或者国际质量保证体系认证并且有效；</w:t>
      </w:r>
    </w:p>
    <w:p w:rsidR="000F728F" w:rsidRPr="004C424B" w:rsidRDefault="000F728F" w:rsidP="00ED1288">
      <w:pPr>
        <w:pStyle w:val="a5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既往业绩稳定良好；</w:t>
      </w:r>
    </w:p>
    <w:p w:rsidR="000F728F" w:rsidRPr="004C424B" w:rsidRDefault="000F728F" w:rsidP="00ED1288">
      <w:pPr>
        <w:pStyle w:val="a5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具备相应的产品研发和检测试验能力；</w:t>
      </w:r>
    </w:p>
    <w:p w:rsidR="000F728F" w:rsidRPr="004C424B" w:rsidRDefault="000F728F" w:rsidP="00ED1288">
      <w:pPr>
        <w:pStyle w:val="a5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售后服务体系完备。</w:t>
      </w:r>
    </w:p>
    <w:p w:rsidR="000F728F" w:rsidRPr="004C424B" w:rsidRDefault="000F728F" w:rsidP="00ED1288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两个以上单位共同申报同一项目的，第一完成单位必须具备完成项目主体内容研究的条件和能力。</w:t>
      </w:r>
    </w:p>
    <w:p w:rsidR="000F728F" w:rsidRPr="004C424B" w:rsidRDefault="000F728F" w:rsidP="00ED1288">
      <w:pPr>
        <w:pStyle w:val="a5"/>
        <w:numPr>
          <w:ilvl w:val="0"/>
          <w:numId w:val="6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 w:rsidRPr="004C424B">
        <w:rPr>
          <w:rFonts w:hint="eastAsia"/>
          <w:b/>
          <w:sz w:val="24"/>
          <w:szCs w:val="24"/>
        </w:rPr>
        <w:t>申报程序及要求</w:t>
      </w:r>
    </w:p>
    <w:p w:rsidR="004C424B" w:rsidRPr="004C424B" w:rsidRDefault="004C424B" w:rsidP="00ED1288">
      <w:pPr>
        <w:pStyle w:val="a5"/>
        <w:numPr>
          <w:ilvl w:val="0"/>
          <w:numId w:val="4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 w:rsidRPr="004C424B">
        <w:rPr>
          <w:rFonts w:hint="eastAsia"/>
          <w:b/>
          <w:sz w:val="24"/>
          <w:szCs w:val="24"/>
        </w:rPr>
        <w:t>意向征集</w:t>
      </w:r>
    </w:p>
    <w:p w:rsidR="004C424B" w:rsidRPr="004C424B" w:rsidRDefault="004C424B" w:rsidP="00ED1288">
      <w:pPr>
        <w:spacing w:line="360" w:lineRule="auto"/>
        <w:ind w:firstLineChars="200" w:firstLine="482"/>
        <w:rPr>
          <w:rFonts w:hint="eastAsia"/>
          <w:b/>
          <w:color w:val="FF0000"/>
          <w:sz w:val="24"/>
          <w:szCs w:val="24"/>
        </w:rPr>
      </w:pPr>
      <w:r w:rsidRPr="004C424B">
        <w:rPr>
          <w:rFonts w:hint="eastAsia"/>
          <w:b/>
          <w:color w:val="FF0000"/>
          <w:sz w:val="24"/>
          <w:szCs w:val="24"/>
        </w:rPr>
        <w:t>请有意向申报的老师</w:t>
      </w:r>
      <w:r w:rsidRPr="004C424B">
        <w:rPr>
          <w:rFonts w:hint="eastAsia"/>
          <w:b/>
          <w:color w:val="FF0000"/>
          <w:sz w:val="24"/>
          <w:szCs w:val="24"/>
        </w:rPr>
        <w:t>于</w:t>
      </w:r>
      <w:r w:rsidRPr="004C424B">
        <w:rPr>
          <w:rFonts w:hint="eastAsia"/>
          <w:b/>
          <w:color w:val="FF0000"/>
          <w:sz w:val="24"/>
          <w:szCs w:val="24"/>
        </w:rPr>
        <w:t>7</w:t>
      </w:r>
      <w:r w:rsidRPr="004C424B">
        <w:rPr>
          <w:rFonts w:hint="eastAsia"/>
          <w:b/>
          <w:color w:val="FF0000"/>
          <w:sz w:val="24"/>
          <w:szCs w:val="24"/>
        </w:rPr>
        <w:t>月</w:t>
      </w:r>
      <w:r w:rsidRPr="004C424B">
        <w:rPr>
          <w:rFonts w:hint="eastAsia"/>
          <w:b/>
          <w:color w:val="FF0000"/>
          <w:sz w:val="24"/>
          <w:szCs w:val="24"/>
        </w:rPr>
        <w:t>10</w:t>
      </w:r>
      <w:r w:rsidRPr="004C424B">
        <w:rPr>
          <w:rFonts w:hint="eastAsia"/>
          <w:b/>
          <w:color w:val="FF0000"/>
          <w:sz w:val="24"/>
          <w:szCs w:val="24"/>
        </w:rPr>
        <w:t>日前</w:t>
      </w:r>
      <w:r w:rsidRPr="004C424B">
        <w:rPr>
          <w:rFonts w:hint="eastAsia"/>
          <w:b/>
          <w:color w:val="FF0000"/>
          <w:sz w:val="24"/>
          <w:szCs w:val="24"/>
        </w:rPr>
        <w:t>向科研院反馈。</w:t>
      </w:r>
    </w:p>
    <w:p w:rsidR="004C424B" w:rsidRPr="00EA08C6" w:rsidRDefault="004C424B" w:rsidP="00ED1288">
      <w:pPr>
        <w:spacing w:line="360" w:lineRule="auto"/>
        <w:ind w:firstLineChars="200" w:firstLine="482"/>
        <w:rPr>
          <w:rFonts w:hint="eastAsia"/>
          <w:b/>
          <w:color w:val="FF0000"/>
          <w:sz w:val="24"/>
          <w:szCs w:val="24"/>
        </w:rPr>
      </w:pPr>
      <w:r w:rsidRPr="00EA08C6">
        <w:rPr>
          <w:rFonts w:hint="eastAsia"/>
          <w:b/>
          <w:color w:val="FF0000"/>
          <w:sz w:val="24"/>
          <w:szCs w:val="24"/>
        </w:rPr>
        <w:t>联系人：徐萍</w:t>
      </w:r>
      <w:r w:rsidRPr="00EA08C6">
        <w:rPr>
          <w:rFonts w:hint="eastAsia"/>
          <w:b/>
          <w:color w:val="FF0000"/>
          <w:sz w:val="24"/>
          <w:szCs w:val="24"/>
        </w:rPr>
        <w:t xml:space="preserve">  </w:t>
      </w:r>
      <w:r w:rsidRPr="00EA08C6">
        <w:rPr>
          <w:rFonts w:hint="eastAsia"/>
          <w:b/>
          <w:color w:val="FF0000"/>
          <w:sz w:val="24"/>
          <w:szCs w:val="24"/>
        </w:rPr>
        <w:t>张昊</w:t>
      </w:r>
      <w:r w:rsidRPr="00EA08C6">
        <w:rPr>
          <w:rFonts w:hint="eastAsia"/>
          <w:b/>
          <w:color w:val="FF0000"/>
          <w:sz w:val="24"/>
          <w:szCs w:val="24"/>
        </w:rPr>
        <w:t xml:space="preserve">  84890758</w:t>
      </w:r>
    </w:p>
    <w:p w:rsidR="000F728F" w:rsidRPr="004C424B" w:rsidRDefault="000F728F" w:rsidP="00ED1288">
      <w:pPr>
        <w:pStyle w:val="a5"/>
        <w:numPr>
          <w:ilvl w:val="0"/>
          <w:numId w:val="4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 w:rsidRPr="004C424B">
        <w:rPr>
          <w:rFonts w:hint="eastAsia"/>
          <w:b/>
          <w:sz w:val="24"/>
          <w:szCs w:val="24"/>
        </w:rPr>
        <w:t>项目咨询</w:t>
      </w:r>
    </w:p>
    <w:p w:rsidR="004C424B" w:rsidRPr="004C424B" w:rsidRDefault="006E67D2" w:rsidP="00ED1288">
      <w:pPr>
        <w:spacing w:line="360" w:lineRule="auto"/>
        <w:ind w:firstLine="48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7</w:t>
      </w:r>
      <w:r w:rsidRPr="004C424B">
        <w:rPr>
          <w:rFonts w:hint="eastAsia"/>
          <w:sz w:val="24"/>
          <w:szCs w:val="24"/>
        </w:rPr>
        <w:t>月</w:t>
      </w:r>
      <w:r w:rsidRPr="004C424B">
        <w:rPr>
          <w:rFonts w:hint="eastAsia"/>
          <w:sz w:val="24"/>
          <w:szCs w:val="24"/>
        </w:rPr>
        <w:t>13</w:t>
      </w:r>
      <w:r w:rsidRPr="004C424B">
        <w:rPr>
          <w:rFonts w:hint="eastAsia"/>
          <w:sz w:val="24"/>
          <w:szCs w:val="24"/>
        </w:rPr>
        <w:t>日前，各单位可对项目研究内容、研究成果和主要性能指标等提出疑问，填写附件二，加盖单位公章，以书面形式邮寄提交，</w:t>
      </w:r>
      <w:r w:rsidRPr="004C424B">
        <w:rPr>
          <w:rFonts w:hint="eastAsia"/>
          <w:sz w:val="24"/>
          <w:szCs w:val="24"/>
        </w:rPr>
        <w:t>7</w:t>
      </w:r>
      <w:r w:rsidRPr="004C424B">
        <w:rPr>
          <w:rFonts w:hint="eastAsia"/>
          <w:sz w:val="24"/>
          <w:szCs w:val="24"/>
        </w:rPr>
        <w:t>月</w:t>
      </w:r>
      <w:r w:rsidRPr="004C424B">
        <w:rPr>
          <w:rFonts w:hint="eastAsia"/>
          <w:sz w:val="24"/>
          <w:szCs w:val="24"/>
        </w:rPr>
        <w:t>23</w:t>
      </w:r>
      <w:r w:rsidRPr="004C424B">
        <w:rPr>
          <w:rFonts w:hint="eastAsia"/>
          <w:sz w:val="24"/>
          <w:szCs w:val="24"/>
        </w:rPr>
        <w:t>日前统一答复。</w:t>
      </w:r>
    </w:p>
    <w:p w:rsidR="000F728F" w:rsidRPr="004C424B" w:rsidRDefault="000F728F" w:rsidP="00ED1288">
      <w:pPr>
        <w:pStyle w:val="a5"/>
        <w:numPr>
          <w:ilvl w:val="0"/>
          <w:numId w:val="4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 w:rsidRPr="004C424B">
        <w:rPr>
          <w:rFonts w:hint="eastAsia"/>
          <w:b/>
          <w:sz w:val="24"/>
          <w:szCs w:val="24"/>
        </w:rPr>
        <w:t>提交资质</w:t>
      </w:r>
    </w:p>
    <w:p w:rsidR="000F728F" w:rsidRPr="004C424B" w:rsidRDefault="006E67D2" w:rsidP="00ED1288">
      <w:pPr>
        <w:spacing w:line="360" w:lineRule="auto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 xml:space="preserve">    </w:t>
      </w:r>
      <w:r w:rsidRPr="004C424B">
        <w:rPr>
          <w:rFonts w:hint="eastAsia"/>
          <w:sz w:val="24"/>
          <w:szCs w:val="24"/>
        </w:rPr>
        <w:t>有申报意向的单位提交《承研单位资质调查表》（附件三），加盖单位公章，</w:t>
      </w:r>
      <w:r w:rsidRPr="004C424B">
        <w:rPr>
          <w:rFonts w:hint="eastAsia"/>
          <w:sz w:val="24"/>
          <w:szCs w:val="24"/>
        </w:rPr>
        <w:t>7</w:t>
      </w:r>
      <w:r w:rsidRPr="004C424B">
        <w:rPr>
          <w:rFonts w:hint="eastAsia"/>
          <w:sz w:val="24"/>
          <w:szCs w:val="24"/>
        </w:rPr>
        <w:t>月</w:t>
      </w:r>
      <w:r w:rsidRPr="004C424B">
        <w:rPr>
          <w:rFonts w:hint="eastAsia"/>
          <w:sz w:val="24"/>
          <w:szCs w:val="24"/>
        </w:rPr>
        <w:t>13</w:t>
      </w:r>
      <w:r w:rsidRPr="004C424B">
        <w:rPr>
          <w:rFonts w:hint="eastAsia"/>
          <w:sz w:val="24"/>
          <w:szCs w:val="24"/>
        </w:rPr>
        <w:t>日前以书面形式邮寄提交。资质审查结果</w:t>
      </w:r>
      <w:r w:rsidRPr="004C424B">
        <w:rPr>
          <w:rFonts w:hint="eastAsia"/>
          <w:sz w:val="24"/>
          <w:szCs w:val="24"/>
        </w:rPr>
        <w:t>7</w:t>
      </w:r>
      <w:r w:rsidRPr="004C424B">
        <w:rPr>
          <w:rFonts w:hint="eastAsia"/>
          <w:sz w:val="24"/>
          <w:szCs w:val="24"/>
        </w:rPr>
        <w:t>月</w:t>
      </w:r>
      <w:r w:rsidRPr="004C424B">
        <w:rPr>
          <w:rFonts w:hint="eastAsia"/>
          <w:sz w:val="24"/>
          <w:szCs w:val="24"/>
        </w:rPr>
        <w:t>25</w:t>
      </w:r>
      <w:r w:rsidRPr="004C424B">
        <w:rPr>
          <w:rFonts w:hint="eastAsia"/>
          <w:sz w:val="24"/>
          <w:szCs w:val="24"/>
        </w:rPr>
        <w:t>日前通知申报单位。</w:t>
      </w:r>
    </w:p>
    <w:p w:rsidR="000F728F" w:rsidRPr="004C424B" w:rsidRDefault="000F728F" w:rsidP="00ED1288">
      <w:pPr>
        <w:pStyle w:val="a5"/>
        <w:numPr>
          <w:ilvl w:val="0"/>
          <w:numId w:val="4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 w:rsidRPr="004C424B">
        <w:rPr>
          <w:rFonts w:hint="eastAsia"/>
          <w:b/>
          <w:sz w:val="24"/>
          <w:szCs w:val="24"/>
        </w:rPr>
        <w:t>材料申报</w:t>
      </w:r>
    </w:p>
    <w:p w:rsidR="006E67D2" w:rsidRPr="004C424B" w:rsidRDefault="006E67D2" w:rsidP="00ED1288">
      <w:pPr>
        <w:spacing w:line="360" w:lineRule="auto"/>
        <w:ind w:firstLine="48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通过资质审查的单位于</w:t>
      </w:r>
      <w:r w:rsidRPr="004C424B">
        <w:rPr>
          <w:rFonts w:hint="eastAsia"/>
          <w:sz w:val="24"/>
          <w:szCs w:val="24"/>
        </w:rPr>
        <w:t>8</w:t>
      </w:r>
      <w:r w:rsidRPr="004C424B">
        <w:rPr>
          <w:rFonts w:hint="eastAsia"/>
          <w:sz w:val="24"/>
          <w:szCs w:val="24"/>
        </w:rPr>
        <w:t>月</w:t>
      </w:r>
      <w:r w:rsidRPr="004C424B">
        <w:rPr>
          <w:rFonts w:hint="eastAsia"/>
          <w:sz w:val="24"/>
          <w:szCs w:val="24"/>
        </w:rPr>
        <w:t>3</w:t>
      </w:r>
      <w:r w:rsidRPr="004C424B">
        <w:rPr>
          <w:rFonts w:hint="eastAsia"/>
          <w:sz w:val="24"/>
          <w:szCs w:val="24"/>
        </w:rPr>
        <w:t>日前提交《后勤科研项目立项论证报告》（附件四），共</w:t>
      </w:r>
      <w:r w:rsidRPr="004C424B">
        <w:rPr>
          <w:rFonts w:hint="eastAsia"/>
          <w:sz w:val="24"/>
          <w:szCs w:val="24"/>
        </w:rPr>
        <w:t>2</w:t>
      </w:r>
      <w:r w:rsidRPr="004C424B">
        <w:rPr>
          <w:rFonts w:hint="eastAsia"/>
          <w:sz w:val="24"/>
          <w:szCs w:val="24"/>
        </w:rPr>
        <w:t>份，其中</w:t>
      </w:r>
      <w:r w:rsidRPr="004C424B">
        <w:rPr>
          <w:rFonts w:hint="eastAsia"/>
          <w:sz w:val="24"/>
          <w:szCs w:val="24"/>
        </w:rPr>
        <w:t>1</w:t>
      </w:r>
      <w:r w:rsidRPr="004C424B">
        <w:rPr>
          <w:rFonts w:hint="eastAsia"/>
          <w:sz w:val="24"/>
          <w:szCs w:val="24"/>
        </w:rPr>
        <w:t>份封面加盖单位公章，</w:t>
      </w:r>
      <w:r w:rsidRPr="004C424B">
        <w:rPr>
          <w:rFonts w:hint="eastAsia"/>
          <w:sz w:val="24"/>
          <w:szCs w:val="24"/>
        </w:rPr>
        <w:t>1</w:t>
      </w:r>
      <w:r w:rsidRPr="004C424B">
        <w:rPr>
          <w:rFonts w:hint="eastAsia"/>
          <w:sz w:val="24"/>
          <w:szCs w:val="24"/>
        </w:rPr>
        <w:t>份需将涉及本单位和人员信息进行屏蔽，</w:t>
      </w:r>
      <w:proofErr w:type="gramStart"/>
      <w:r w:rsidRPr="004C424B">
        <w:rPr>
          <w:rFonts w:hint="eastAsia"/>
          <w:sz w:val="24"/>
          <w:szCs w:val="24"/>
        </w:rPr>
        <w:t>用于盲评使用</w:t>
      </w:r>
      <w:proofErr w:type="gramEnd"/>
      <w:r w:rsidRPr="004C424B">
        <w:rPr>
          <w:rFonts w:hint="eastAsia"/>
          <w:sz w:val="24"/>
          <w:szCs w:val="24"/>
        </w:rPr>
        <w:t>。材料通过邮寄提交。</w:t>
      </w:r>
    </w:p>
    <w:p w:rsidR="000F728F" w:rsidRPr="004C424B" w:rsidRDefault="000F728F" w:rsidP="00ED1288">
      <w:pPr>
        <w:pStyle w:val="a5"/>
        <w:numPr>
          <w:ilvl w:val="0"/>
          <w:numId w:val="4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 w:rsidRPr="004C424B">
        <w:rPr>
          <w:rFonts w:hint="eastAsia"/>
          <w:b/>
          <w:sz w:val="24"/>
          <w:szCs w:val="24"/>
        </w:rPr>
        <w:t>立项评审</w:t>
      </w:r>
    </w:p>
    <w:p w:rsidR="000F728F" w:rsidRPr="004C424B" w:rsidRDefault="006E67D2" w:rsidP="00ED1288">
      <w:pPr>
        <w:spacing w:line="360" w:lineRule="auto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lastRenderedPageBreak/>
        <w:t xml:space="preserve">    </w:t>
      </w:r>
      <w:proofErr w:type="gramStart"/>
      <w:r w:rsidRPr="004C424B">
        <w:rPr>
          <w:rFonts w:hint="eastAsia"/>
          <w:sz w:val="24"/>
          <w:szCs w:val="24"/>
        </w:rPr>
        <w:t>通过盲评的</w:t>
      </w:r>
      <w:proofErr w:type="gramEnd"/>
      <w:r w:rsidRPr="004C424B">
        <w:rPr>
          <w:rFonts w:hint="eastAsia"/>
          <w:sz w:val="24"/>
          <w:szCs w:val="24"/>
        </w:rPr>
        <w:t>项目于</w:t>
      </w:r>
      <w:r w:rsidRPr="004C424B">
        <w:rPr>
          <w:rFonts w:hint="eastAsia"/>
          <w:sz w:val="24"/>
          <w:szCs w:val="24"/>
        </w:rPr>
        <w:t>8</w:t>
      </w:r>
      <w:r w:rsidRPr="004C424B">
        <w:rPr>
          <w:rFonts w:hint="eastAsia"/>
          <w:sz w:val="24"/>
          <w:szCs w:val="24"/>
        </w:rPr>
        <w:t>月</w:t>
      </w:r>
      <w:r w:rsidRPr="004C424B">
        <w:rPr>
          <w:rFonts w:hint="eastAsia"/>
          <w:sz w:val="24"/>
          <w:szCs w:val="24"/>
        </w:rPr>
        <w:t>20</w:t>
      </w:r>
      <w:r w:rsidRPr="004C424B">
        <w:rPr>
          <w:rFonts w:hint="eastAsia"/>
          <w:sz w:val="24"/>
          <w:szCs w:val="24"/>
        </w:rPr>
        <w:t>日前组织专家进行立项评审。</w:t>
      </w:r>
    </w:p>
    <w:p w:rsidR="000F728F" w:rsidRPr="004C424B" w:rsidRDefault="000F728F" w:rsidP="00ED1288">
      <w:pPr>
        <w:pStyle w:val="a5"/>
        <w:numPr>
          <w:ilvl w:val="0"/>
          <w:numId w:val="4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 w:rsidRPr="004C424B">
        <w:rPr>
          <w:rFonts w:hint="eastAsia"/>
          <w:b/>
          <w:sz w:val="24"/>
          <w:szCs w:val="24"/>
        </w:rPr>
        <w:t>实地考察</w:t>
      </w:r>
    </w:p>
    <w:p w:rsidR="004C424B" w:rsidRPr="004C424B" w:rsidRDefault="006E67D2" w:rsidP="00ED1288">
      <w:pPr>
        <w:spacing w:line="360" w:lineRule="auto"/>
        <w:ind w:firstLine="48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对通过立项评审的项目组织专家对承</w:t>
      </w:r>
      <w:proofErr w:type="gramStart"/>
      <w:r w:rsidRPr="004C424B">
        <w:rPr>
          <w:rFonts w:hint="eastAsia"/>
          <w:sz w:val="24"/>
          <w:szCs w:val="24"/>
        </w:rPr>
        <w:t>研</w:t>
      </w:r>
      <w:proofErr w:type="gramEnd"/>
      <w:r w:rsidRPr="004C424B">
        <w:rPr>
          <w:rFonts w:hint="eastAsia"/>
          <w:sz w:val="24"/>
          <w:szCs w:val="24"/>
        </w:rPr>
        <w:t>单位进行实地考察和审核认定，掌握承</w:t>
      </w:r>
      <w:proofErr w:type="gramStart"/>
      <w:r w:rsidRPr="004C424B">
        <w:rPr>
          <w:rFonts w:hint="eastAsia"/>
          <w:sz w:val="24"/>
          <w:szCs w:val="24"/>
        </w:rPr>
        <w:t>研</w:t>
      </w:r>
      <w:proofErr w:type="gramEnd"/>
      <w:r w:rsidRPr="004C424B">
        <w:rPr>
          <w:rFonts w:hint="eastAsia"/>
          <w:sz w:val="24"/>
          <w:szCs w:val="24"/>
        </w:rPr>
        <w:t>单位真实业绩、技术力量、产品研发和检测试验能力。</w:t>
      </w:r>
    </w:p>
    <w:p w:rsidR="004C424B" w:rsidRPr="004C424B" w:rsidRDefault="004C424B" w:rsidP="00ED1288">
      <w:pPr>
        <w:spacing w:line="360" w:lineRule="auto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注意事项：</w:t>
      </w:r>
    </w:p>
    <w:p w:rsidR="004C424B" w:rsidRPr="004C424B" w:rsidRDefault="004C424B" w:rsidP="00ED1288">
      <w:pPr>
        <w:pStyle w:val="a5"/>
        <w:numPr>
          <w:ilvl w:val="0"/>
          <w:numId w:val="5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所有材料</w:t>
      </w:r>
      <w:r w:rsidRPr="004C424B">
        <w:rPr>
          <w:rFonts w:hint="eastAsia"/>
          <w:sz w:val="24"/>
          <w:szCs w:val="24"/>
        </w:rPr>
        <w:t>A4</w:t>
      </w:r>
      <w:r w:rsidRPr="004C424B">
        <w:rPr>
          <w:rFonts w:hint="eastAsia"/>
          <w:sz w:val="24"/>
          <w:szCs w:val="24"/>
        </w:rPr>
        <w:t>纸打印，并提交电子版光盘（系统数据）</w:t>
      </w:r>
      <w:r w:rsidRPr="004C424B">
        <w:rPr>
          <w:rFonts w:hint="eastAsia"/>
          <w:sz w:val="24"/>
          <w:szCs w:val="24"/>
        </w:rPr>
        <w:t>1</w:t>
      </w:r>
      <w:r w:rsidRPr="004C424B">
        <w:rPr>
          <w:rFonts w:hint="eastAsia"/>
          <w:sz w:val="24"/>
          <w:szCs w:val="24"/>
        </w:rPr>
        <w:t>份，系统数据通过申报软件生成；</w:t>
      </w:r>
    </w:p>
    <w:p w:rsidR="004C424B" w:rsidRPr="004C424B" w:rsidRDefault="004C424B" w:rsidP="00ED1288">
      <w:pPr>
        <w:pStyle w:val="a5"/>
        <w:numPr>
          <w:ilvl w:val="0"/>
          <w:numId w:val="5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材料截止时间统一按照签收邮件时间为准，逾期不予受理。</w:t>
      </w:r>
    </w:p>
    <w:p w:rsidR="004C424B" w:rsidRPr="004C424B" w:rsidRDefault="004C424B" w:rsidP="00ED1288">
      <w:pPr>
        <w:spacing w:line="360" w:lineRule="auto"/>
        <w:rPr>
          <w:rFonts w:hint="eastAsia"/>
          <w:b/>
          <w:sz w:val="24"/>
          <w:szCs w:val="24"/>
        </w:rPr>
      </w:pPr>
      <w:r w:rsidRPr="004C424B">
        <w:rPr>
          <w:rFonts w:hint="eastAsia"/>
          <w:b/>
          <w:sz w:val="24"/>
          <w:szCs w:val="24"/>
        </w:rPr>
        <w:t>邮寄地址：</w:t>
      </w:r>
      <w:bookmarkStart w:id="0" w:name="_GoBack"/>
      <w:bookmarkEnd w:id="0"/>
    </w:p>
    <w:p w:rsidR="00EA08C6" w:rsidRDefault="004C424B" w:rsidP="00ED1288">
      <w:pPr>
        <w:spacing w:line="360" w:lineRule="auto"/>
        <w:ind w:firstLine="480"/>
        <w:rPr>
          <w:rFonts w:hint="eastAsia"/>
          <w:sz w:val="24"/>
          <w:szCs w:val="24"/>
        </w:rPr>
      </w:pPr>
      <w:r w:rsidRPr="004C424B">
        <w:rPr>
          <w:rFonts w:hint="eastAsia"/>
          <w:sz w:val="24"/>
          <w:szCs w:val="24"/>
        </w:rPr>
        <w:t>北京市丰台</w:t>
      </w:r>
      <w:proofErr w:type="gramStart"/>
      <w:r w:rsidRPr="004C424B">
        <w:rPr>
          <w:rFonts w:hint="eastAsia"/>
          <w:sz w:val="24"/>
          <w:szCs w:val="24"/>
        </w:rPr>
        <w:t>区丰体</w:t>
      </w:r>
      <w:proofErr w:type="gramEnd"/>
      <w:r w:rsidRPr="004C424B">
        <w:rPr>
          <w:rFonts w:hint="eastAsia"/>
          <w:sz w:val="24"/>
          <w:szCs w:val="24"/>
        </w:rPr>
        <w:t>南路</w:t>
      </w:r>
      <w:r w:rsidRPr="004C424B">
        <w:rPr>
          <w:rFonts w:hint="eastAsia"/>
          <w:sz w:val="24"/>
          <w:szCs w:val="24"/>
        </w:rPr>
        <w:t>2</w:t>
      </w:r>
      <w:r w:rsidRPr="004C424B">
        <w:rPr>
          <w:rFonts w:hint="eastAsia"/>
          <w:sz w:val="24"/>
          <w:szCs w:val="24"/>
        </w:rPr>
        <w:t>号</w:t>
      </w:r>
      <w:r w:rsidRPr="004C424B">
        <w:rPr>
          <w:rFonts w:hint="eastAsia"/>
          <w:sz w:val="24"/>
          <w:szCs w:val="24"/>
        </w:rPr>
        <w:t>413</w:t>
      </w:r>
      <w:r w:rsidRPr="004C424B">
        <w:rPr>
          <w:rFonts w:hint="eastAsia"/>
          <w:sz w:val="24"/>
          <w:szCs w:val="24"/>
        </w:rPr>
        <w:t>房间（</w:t>
      </w:r>
      <w:r w:rsidRPr="004C424B">
        <w:rPr>
          <w:rFonts w:hint="eastAsia"/>
          <w:sz w:val="24"/>
          <w:szCs w:val="24"/>
        </w:rPr>
        <w:t>010-66884485</w:t>
      </w:r>
      <w:r w:rsidRPr="004C424B">
        <w:rPr>
          <w:rFonts w:hint="eastAsia"/>
          <w:sz w:val="24"/>
          <w:szCs w:val="24"/>
        </w:rPr>
        <w:t>），</w:t>
      </w:r>
      <w:r w:rsidRPr="004C424B">
        <w:rPr>
          <w:rFonts w:hint="eastAsia"/>
          <w:sz w:val="24"/>
          <w:szCs w:val="24"/>
        </w:rPr>
        <w:t>2018</w:t>
      </w:r>
      <w:r w:rsidRPr="004C424B">
        <w:rPr>
          <w:rFonts w:hint="eastAsia"/>
          <w:sz w:val="24"/>
          <w:szCs w:val="24"/>
        </w:rPr>
        <w:t>年军队后勤科研项目受理办公室。联系人：李宏建，电话：</w:t>
      </w:r>
      <w:r w:rsidRPr="004C424B">
        <w:rPr>
          <w:rFonts w:hint="eastAsia"/>
          <w:sz w:val="24"/>
          <w:szCs w:val="24"/>
        </w:rPr>
        <w:t>010-66886119,17600221095</w:t>
      </w:r>
      <w:r w:rsidRPr="004C424B">
        <w:rPr>
          <w:rFonts w:hint="eastAsia"/>
          <w:sz w:val="24"/>
          <w:szCs w:val="24"/>
        </w:rPr>
        <w:t>。</w:t>
      </w:r>
    </w:p>
    <w:p w:rsidR="00ED1288" w:rsidRDefault="00ED1288" w:rsidP="00ED1288">
      <w:pPr>
        <w:spacing w:line="360" w:lineRule="auto"/>
        <w:ind w:firstLine="480"/>
        <w:jc w:val="right"/>
        <w:rPr>
          <w:rFonts w:hint="eastAsia"/>
          <w:sz w:val="24"/>
          <w:szCs w:val="24"/>
        </w:rPr>
      </w:pPr>
    </w:p>
    <w:p w:rsidR="00ED1288" w:rsidRDefault="00ED1288" w:rsidP="00ED1288">
      <w:pPr>
        <w:spacing w:line="360" w:lineRule="auto"/>
        <w:ind w:firstLine="480"/>
        <w:jc w:val="right"/>
        <w:rPr>
          <w:rFonts w:hint="eastAsia"/>
          <w:sz w:val="24"/>
          <w:szCs w:val="24"/>
        </w:rPr>
      </w:pPr>
    </w:p>
    <w:p w:rsidR="00ED1288" w:rsidRDefault="00ED1288" w:rsidP="00ED1288">
      <w:pPr>
        <w:spacing w:line="360" w:lineRule="auto"/>
        <w:ind w:firstLine="480"/>
        <w:jc w:val="right"/>
        <w:rPr>
          <w:rFonts w:hint="eastAsia"/>
          <w:sz w:val="24"/>
          <w:szCs w:val="24"/>
        </w:rPr>
      </w:pPr>
    </w:p>
    <w:p w:rsidR="00ED1288" w:rsidRDefault="00ED1288" w:rsidP="00ED1288">
      <w:pPr>
        <w:spacing w:line="360" w:lineRule="auto"/>
        <w:ind w:firstLine="480"/>
        <w:jc w:val="right"/>
        <w:rPr>
          <w:rFonts w:hint="eastAsia"/>
          <w:sz w:val="24"/>
          <w:szCs w:val="24"/>
        </w:rPr>
      </w:pPr>
    </w:p>
    <w:p w:rsidR="00EA08C6" w:rsidRDefault="00EA08C6" w:rsidP="00ED1288">
      <w:pPr>
        <w:spacing w:line="360" w:lineRule="auto"/>
        <w:ind w:firstLine="48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科学技术研究院国防科研处</w:t>
      </w:r>
    </w:p>
    <w:p w:rsidR="00EA08C6" w:rsidRPr="00EA08C6" w:rsidRDefault="00EA08C6" w:rsidP="00ED1288">
      <w:pPr>
        <w:spacing w:line="360" w:lineRule="auto"/>
        <w:ind w:firstLine="48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2018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日</w:t>
      </w:r>
    </w:p>
    <w:sectPr w:rsidR="00EA08C6" w:rsidRPr="00EA08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3D1" w:rsidRDefault="008473D1" w:rsidP="004F4463">
      <w:r>
        <w:separator/>
      </w:r>
    </w:p>
  </w:endnote>
  <w:endnote w:type="continuationSeparator" w:id="0">
    <w:p w:rsidR="008473D1" w:rsidRDefault="008473D1" w:rsidP="004F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3D1" w:rsidRDefault="008473D1" w:rsidP="004F4463">
      <w:r>
        <w:separator/>
      </w:r>
    </w:p>
  </w:footnote>
  <w:footnote w:type="continuationSeparator" w:id="0">
    <w:p w:rsidR="008473D1" w:rsidRDefault="008473D1" w:rsidP="004F4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3524A"/>
    <w:multiLevelType w:val="hybridMultilevel"/>
    <w:tmpl w:val="26CCD3AE"/>
    <w:lvl w:ilvl="0" w:tplc="911C515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A74C39"/>
    <w:multiLevelType w:val="hybridMultilevel"/>
    <w:tmpl w:val="6CCE8E16"/>
    <w:lvl w:ilvl="0" w:tplc="1B70FE7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69D0F39"/>
    <w:multiLevelType w:val="hybridMultilevel"/>
    <w:tmpl w:val="CEECE098"/>
    <w:lvl w:ilvl="0" w:tplc="395AC38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B7063B"/>
    <w:multiLevelType w:val="hybridMultilevel"/>
    <w:tmpl w:val="7980C9AE"/>
    <w:lvl w:ilvl="0" w:tplc="F562485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3C1D6C04"/>
    <w:multiLevelType w:val="hybridMultilevel"/>
    <w:tmpl w:val="549EC6AC"/>
    <w:lvl w:ilvl="0" w:tplc="7B92F4D0">
      <w:start w:val="1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C41583E"/>
    <w:multiLevelType w:val="hybridMultilevel"/>
    <w:tmpl w:val="2F3C6854"/>
    <w:lvl w:ilvl="0" w:tplc="CDD27E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45"/>
    <w:rsid w:val="000F728F"/>
    <w:rsid w:val="00262307"/>
    <w:rsid w:val="004C424B"/>
    <w:rsid w:val="004F4463"/>
    <w:rsid w:val="006E67D2"/>
    <w:rsid w:val="008473D1"/>
    <w:rsid w:val="008C3245"/>
    <w:rsid w:val="00A667C6"/>
    <w:rsid w:val="00EA08C6"/>
    <w:rsid w:val="00ED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4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44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4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4463"/>
    <w:rPr>
      <w:sz w:val="18"/>
      <w:szCs w:val="18"/>
    </w:rPr>
  </w:style>
  <w:style w:type="paragraph" w:styleId="a5">
    <w:name w:val="List Paragraph"/>
    <w:basedOn w:val="a"/>
    <w:uiPriority w:val="34"/>
    <w:qFormat/>
    <w:rsid w:val="000F728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4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44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4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4463"/>
    <w:rPr>
      <w:sz w:val="18"/>
      <w:szCs w:val="18"/>
    </w:rPr>
  </w:style>
  <w:style w:type="paragraph" w:styleId="a5">
    <w:name w:val="List Paragraph"/>
    <w:basedOn w:val="a"/>
    <w:uiPriority w:val="34"/>
    <w:qFormat/>
    <w:rsid w:val="000F72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nuaaxp</dc:creator>
  <cp:keywords/>
  <dc:description/>
  <cp:lastModifiedBy>nuaaxp</cp:lastModifiedBy>
  <cp:revision>17</cp:revision>
  <dcterms:created xsi:type="dcterms:W3CDTF">2018-07-04T00:21:00Z</dcterms:created>
  <dcterms:modified xsi:type="dcterms:W3CDTF">2018-07-04T01:05:00Z</dcterms:modified>
</cp:coreProperties>
</file>