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CF18">
      <w:pPr>
        <w:adjustRightInd w:val="0"/>
        <w:snapToGrid w:val="0"/>
        <w:spacing w:before="156" w:beforeLines="50" w:after="156" w:afterLines="50" w:line="1196" w:lineRule="exact"/>
        <w:rPr>
          <w:rFonts w:ascii="方正小标宋简体" w:eastAsia="方正小标宋简体" w:hAnsiTheme="minorHAnsi" w:cstheme="minorBidi"/>
          <w:color w:val="FF0000"/>
          <w:spacing w:val="30"/>
          <w:w w:val="60"/>
          <w:kern w:val="32"/>
          <w:sz w:val="96"/>
          <w:szCs w:val="96"/>
        </w:rPr>
      </w:pPr>
      <w:r>
        <w:rPr>
          <w:rFonts w:hint="eastAsia" w:ascii="方正小标宋简体" w:eastAsia="方正小标宋简体" w:hAnsiTheme="minorHAnsi" w:cstheme="minorBidi"/>
          <w:color w:val="FF0000"/>
          <w:spacing w:val="30"/>
          <w:w w:val="60"/>
          <w:kern w:val="32"/>
          <w:sz w:val="96"/>
          <w:szCs w:val="96"/>
        </w:rPr>
        <w:t>南京航空航天大学航空学院文件</w:t>
      </w:r>
    </w:p>
    <w:p w14:paraId="01454D5A">
      <w:pPr>
        <w:widowControl/>
        <w:spacing w:line="240" w:lineRule="atLeast"/>
        <w:rPr>
          <w:rFonts w:ascii="仿宋_GB2312" w:eastAsia="仿宋_GB2312" w:cs="仿宋_GB2312"/>
          <w:kern w:val="0"/>
          <w:sz w:val="32"/>
          <w:szCs w:val="32"/>
        </w:rPr>
      </w:pPr>
    </w:p>
    <w:p w14:paraId="38788166">
      <w:pPr>
        <w:widowControl/>
        <w:spacing w:line="240" w:lineRule="atLeast"/>
        <w:jc w:val="center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FF0000"/>
          <w:kern w:val="0"/>
          <w:sz w:val="24"/>
        </w:rPr>
        <mc:AlternateContent>
          <mc:Choice Requires="wps">
            <w:drawing>
              <wp:anchor distT="36195" distB="36195" distL="36195" distR="36195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401320</wp:posOffset>
                </wp:positionV>
                <wp:extent cx="6319520" cy="0"/>
                <wp:effectExtent l="0" t="0" r="24130" b="190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9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31.6pt;height:0pt;width:497.6pt;mso-position-horizontal:center;mso-position-horizontal-relative:margin;z-index:251660288;mso-width-relative:page;mso-height-relative:page;" filled="f" stroked="t" coordsize="21600,21600" o:gfxdata="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YXMEtQAAAAGAQAADwAAAAAAAAABACAAAAAiAAAAZHJzL2Rvd25yZXYueG1s&#10;UEsBAhQAFAAAAAgAh07iQEd9hYD8AQAAzQMAAA4AAAAAAAAAAQAgAAAAIwEAAGRycy9lMm9Eb2Mu&#10;eG1sUEsFBgAAAAAGAAYAWQEAAJEFAAAAAA==&#10;">
                <v:fill on="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 w:cs="仿宋_GB2312"/>
          <w:kern w:val="0"/>
          <w:sz w:val="32"/>
          <w:szCs w:val="32"/>
        </w:rPr>
        <w:t>院字〔202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〕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号</w:t>
      </w:r>
    </w:p>
    <w:p w14:paraId="4CC1B8A3">
      <w:pPr>
        <w:widowControl/>
        <w:spacing w:line="240" w:lineRule="atLeast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</w:p>
    <w:p w14:paraId="46EFF032">
      <w:pPr>
        <w:spacing w:line="58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C773B3F">
      <w:pPr>
        <w:spacing w:line="54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关于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印发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《“中国—俄罗斯直升机工程专业联合培养班”培养工作管理办法的补充规定》的通知</w:t>
      </w:r>
    </w:p>
    <w:p w14:paraId="020DF1C0">
      <w:pPr>
        <w:spacing w:line="360" w:lineRule="auto"/>
        <w:rPr>
          <w:rFonts w:ascii="仿宋_GB2312" w:hAnsi="宋体" w:eastAsia="仿宋_GB2312" w:cstheme="minorBidi"/>
          <w:sz w:val="32"/>
          <w:szCs w:val="32"/>
        </w:rPr>
      </w:pPr>
    </w:p>
    <w:p w14:paraId="27CB7A11">
      <w:pPr>
        <w:spacing w:line="578" w:lineRule="exact"/>
        <w:jc w:val="left"/>
        <w:rPr>
          <w:rFonts w:hint="eastAsia" w:ascii="仿宋" w:hAnsi="仿宋" w:eastAsia="仿宋"/>
          <w:sz w:val="32"/>
          <w:szCs w:val="20"/>
        </w:rPr>
      </w:pPr>
      <w:r>
        <w:rPr>
          <w:rFonts w:hint="eastAsia" w:ascii="仿宋" w:hAnsi="仿宋" w:eastAsia="仿宋"/>
          <w:sz w:val="32"/>
          <w:szCs w:val="20"/>
        </w:rPr>
        <w:t>各系、所：</w:t>
      </w:r>
    </w:p>
    <w:p w14:paraId="1919BCAC">
      <w:pPr>
        <w:spacing w:line="240" w:lineRule="auto"/>
        <w:ind w:firstLine="600" w:firstLineChars="200"/>
        <w:jc w:val="both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为保障“中国—俄罗斯直升机工程专业联合培养班”学生在考核后学籍变动及课程衔接的顺利进行，在《“中国—俄罗斯直升机工程专业联合培养班”培养工作管理办法》（校教字〔2023〕37号）的基础上，特制定本补充规定，经学院党政联席会讨论通过，现予以印发，请遵照执行。</w:t>
      </w:r>
    </w:p>
    <w:p w14:paraId="366B98DB">
      <w:pPr>
        <w:spacing w:line="240" w:lineRule="auto"/>
        <w:ind w:firstLine="640" w:firstLineChars="200"/>
        <w:jc w:val="both"/>
        <w:rPr>
          <w:rFonts w:hint="eastAsia" w:ascii="仿宋" w:hAnsi="仿宋" w:eastAsia="仿宋"/>
          <w:sz w:val="32"/>
          <w:szCs w:val="20"/>
          <w:lang w:val="en-US" w:eastAsia="zh-CN"/>
        </w:rPr>
      </w:pPr>
    </w:p>
    <w:p w14:paraId="75F19BE8">
      <w:pPr>
        <w:spacing w:line="240" w:lineRule="auto"/>
        <w:ind w:firstLine="600" w:firstLineChars="200"/>
        <w:jc w:val="both"/>
        <w:rPr>
          <w:rFonts w:hint="eastAsia"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kern w:val="0"/>
          <w:sz w:val="30"/>
          <w:szCs w:val="30"/>
        </w:rPr>
        <w:t>附件</w:t>
      </w:r>
      <w:r>
        <w:rPr>
          <w:rFonts w:hint="eastAsia" w:ascii="仿宋_GB2312" w:eastAsia="仿宋_GB2312"/>
          <w:kern w:val="0"/>
          <w:sz w:val="30"/>
          <w:szCs w:val="30"/>
          <w:lang w:eastAsia="zh-CN"/>
        </w:rPr>
        <w:t>：“中国—俄罗斯直升机工程专业联合培养班”培养工作管理办法的补充规定</w:t>
      </w:r>
    </w:p>
    <w:p w14:paraId="44D6B803">
      <w:pPr>
        <w:spacing w:line="578" w:lineRule="exact"/>
        <w:ind w:firstLine="640" w:firstLineChars="200"/>
        <w:jc w:val="left"/>
        <w:rPr>
          <w:rFonts w:hint="eastAsia" w:ascii="仿宋" w:hAnsi="仿宋" w:eastAsia="仿宋"/>
          <w:sz w:val="32"/>
          <w:szCs w:val="20"/>
        </w:rPr>
      </w:pPr>
    </w:p>
    <w:p w14:paraId="5AF6DDEF">
      <w:pPr>
        <w:spacing w:line="578" w:lineRule="exact"/>
        <w:ind w:firstLine="640" w:firstLineChars="200"/>
        <w:jc w:val="left"/>
        <w:rPr>
          <w:rFonts w:hint="eastAsia" w:ascii="仿宋" w:hAnsi="仿宋" w:eastAsia="仿宋"/>
          <w:sz w:val="32"/>
          <w:szCs w:val="20"/>
        </w:rPr>
      </w:pPr>
    </w:p>
    <w:p w14:paraId="248E6DA6">
      <w:pPr>
        <w:spacing w:line="578" w:lineRule="exact"/>
        <w:ind w:firstLine="640" w:firstLineChars="200"/>
        <w:jc w:val="center"/>
        <w:rPr>
          <w:rFonts w:hint="eastAsia" w:ascii="仿宋" w:hAnsi="仿宋" w:eastAsia="仿宋"/>
          <w:sz w:val="32"/>
          <w:szCs w:val="20"/>
        </w:rPr>
      </w:pPr>
      <w:r>
        <w:rPr>
          <w:rFonts w:hint="eastAsia" w:ascii="仿宋" w:hAnsi="仿宋" w:eastAsia="仿宋"/>
          <w:sz w:val="32"/>
          <w:szCs w:val="20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/>
          <w:sz w:val="32"/>
          <w:szCs w:val="20"/>
        </w:rPr>
        <w:t>航空学院</w:t>
      </w:r>
    </w:p>
    <w:p w14:paraId="7AAB1E3F">
      <w:pPr>
        <w:jc w:val="right"/>
        <w:rPr>
          <w:rFonts w:hint="eastAsia" w:eastAsia="方正仿宋_GBK"/>
          <w:spacing w:val="-3"/>
          <w:kern w:val="0"/>
          <w:sz w:val="32"/>
          <w:szCs w:val="32"/>
          <w:lang w:val="en-US" w:eastAsia="zh-CN"/>
        </w:rPr>
      </w:pPr>
      <w:r>
        <w:rPr>
          <w:rFonts w:hint="eastAsia" w:eastAsia="方正仿宋_GBK"/>
          <w:spacing w:val="-3"/>
          <w:kern w:val="0"/>
          <w:sz w:val="32"/>
          <w:szCs w:val="32"/>
          <w:lang w:val="en-US" w:eastAsia="zh-CN"/>
        </w:rPr>
        <w:t>2024年9月4日</w:t>
      </w:r>
    </w:p>
    <w:p w14:paraId="6F0A4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jc w:val="both"/>
        <w:textAlignment w:val="auto"/>
        <w:rPr>
          <w:rFonts w:hint="eastAsia" w:ascii="黑体" w:hAnsi="黑体" w:eastAsia="黑体" w:cs="黑体"/>
          <w:sz w:val="32"/>
          <w:szCs w:val="2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0"/>
        </w:rPr>
        <w:t>附件</w:t>
      </w: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 xml:space="preserve"> </w:t>
      </w:r>
    </w:p>
    <w:p w14:paraId="61407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4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“中国—俄罗斯直升机工程专业联合培养班”培养工作管理办法的补充规定</w:t>
      </w:r>
    </w:p>
    <w:p w14:paraId="2BBDB99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8" w:lineRule="exact"/>
        <w:ind w:firstLine="600" w:firstLineChars="200"/>
        <w:jc w:val="both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为保障“中国—俄罗斯直升机工程专业联合培养班”（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以下简称“中俄直升机班”）学生在考核后学籍变动及课程衔接的顺利进行，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在《“中国—俄罗斯直升机工程专业联合培养班”培养工作管理办法》（校教字〔2023〕37号）的基础上，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 xml:space="preserve">特制定本补充规定。 </w:t>
      </w:r>
    </w:p>
    <w:p w14:paraId="6F5D8B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8" w:lineRule="exact"/>
        <w:ind w:firstLine="602" w:firstLineChars="200"/>
        <w:jc w:val="both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kern w:val="0"/>
          <w:sz w:val="30"/>
          <w:szCs w:val="30"/>
          <w:lang w:val="en-US" w:eastAsia="zh-CN"/>
        </w:rPr>
        <w:t xml:space="preserve">第一条 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第一学年考核时间为大二上学期9月；第二学年考核时间为大二下学期5月底前，学业考核范围为前三学期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应修必修课程成绩。</w:t>
      </w:r>
    </w:p>
    <w:p w14:paraId="5C33BB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8" w:lineRule="exact"/>
        <w:ind w:firstLine="602" w:firstLineChars="200"/>
        <w:jc w:val="both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kern w:val="0"/>
          <w:sz w:val="30"/>
          <w:szCs w:val="30"/>
          <w:lang w:val="en-US" w:eastAsia="zh-CN"/>
        </w:rPr>
        <w:t xml:space="preserve">第二条 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 xml:space="preserve">第一学年未通过考核的学生，不具有在班资格，不再享受中俄直升机班各种优惠政策，但仍可留班学习，或转入长空学院航空航天大类，待该年级长空学院分流，成立飞行器设计与工程专业（直升机方向）后，于大二学年末转入飞行器设计与工程专业（直升机方向）继续学习。 </w:t>
      </w:r>
    </w:p>
    <w:p w14:paraId="0B2E81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8" w:lineRule="exact"/>
        <w:ind w:firstLine="602" w:firstLineChars="200"/>
        <w:jc w:val="both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kern w:val="0"/>
          <w:sz w:val="30"/>
          <w:szCs w:val="30"/>
          <w:lang w:val="en-US" w:eastAsia="zh-CN"/>
        </w:rPr>
        <w:t xml:space="preserve">第三条 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第一学年未通过考核的学生，若在中俄直升机班第二学年考核时，取得前三学期所有必修学分且累计学分达到规定要求、前三学期必修平均学分绩点达到3.3及以上，可申请恢复在班资格，经学院批准后，可继续享受中俄直升机班待遇。</w:t>
      </w:r>
    </w:p>
    <w:p w14:paraId="59E473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8" w:lineRule="exact"/>
        <w:ind w:firstLine="602" w:firstLineChars="200"/>
        <w:jc w:val="both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kern w:val="0"/>
          <w:sz w:val="30"/>
          <w:szCs w:val="30"/>
          <w:lang w:val="en-US" w:eastAsia="zh-CN"/>
        </w:rPr>
        <w:t xml:space="preserve">第四条 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第二学年考核未通过的学生，在大二学年末转入飞行器设计与工程专业（直升机方向），在南航完成后续两年的学习，并按照飞行器设计与工程专业（直升机方向）培养方案进行课程替代和补修。</w:t>
      </w:r>
    </w:p>
    <w:p w14:paraId="4B4AAA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8" w:lineRule="exact"/>
        <w:ind w:firstLine="602" w:firstLineChars="200"/>
        <w:jc w:val="both"/>
        <w:textAlignment w:val="auto"/>
        <w:rPr>
          <w:rFonts w:hint="eastAsia"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b/>
          <w:bCs/>
          <w:kern w:val="0"/>
          <w:sz w:val="30"/>
          <w:szCs w:val="30"/>
          <w:lang w:val="en-US" w:eastAsia="zh-CN"/>
        </w:rPr>
        <w:t xml:space="preserve">第五条 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第二学年考核通过，但第四学期有课程考核不及格或缓考者，视为学年考核不通过，按照以上第四条处理。</w:t>
      </w:r>
    </w:p>
    <w:p w14:paraId="1BB4D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02" w:firstLineChars="200"/>
        <w:textAlignment w:val="auto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b/>
          <w:bCs/>
          <w:kern w:val="0"/>
          <w:sz w:val="30"/>
          <w:szCs w:val="30"/>
          <w:lang w:val="en-US" w:eastAsia="zh-CN"/>
        </w:rPr>
        <w:t xml:space="preserve">第六条 </w:t>
      </w:r>
      <w:r>
        <w:rPr>
          <w:rFonts w:hint="eastAsia" w:ascii="仿宋_GB2312" w:eastAsia="仿宋_GB2312"/>
          <w:kern w:val="0"/>
          <w:sz w:val="30"/>
          <w:szCs w:val="30"/>
        </w:rPr>
        <w:t>本补充规定由航空学院负责解释，从2023级开始实行。</w:t>
      </w:r>
    </w:p>
    <w:p w14:paraId="59B08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62720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55C6E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76A8E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30AEE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4E7C1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1E7F5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51AE3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121BD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atLeast"/>
        <w:ind w:firstLine="600" w:firstLineChars="200"/>
        <w:textAlignment w:val="auto"/>
        <w:rPr>
          <w:rFonts w:hint="eastAsia" w:ascii="仿宋_GB2312" w:eastAsia="仿宋_GB2312"/>
          <w:kern w:val="0"/>
          <w:sz w:val="30"/>
          <w:szCs w:val="30"/>
          <w:lang w:val="en-US" w:eastAsia="zh-CN"/>
        </w:rPr>
      </w:pPr>
    </w:p>
    <w:p w14:paraId="71D4E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atLeast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20"/>
        </w:rPr>
      </w:pPr>
    </w:p>
    <w:p w14:paraId="5EAEF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黑体" w:hAnsi="黑体" w:eastAsia="黑体" w:cs="黑体"/>
          <w:sz w:val="32"/>
          <w:szCs w:val="2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-1905</wp:posOffset>
                </wp:positionH>
                <wp:positionV relativeFrom="paragraph">
                  <wp:posOffset>2278380</wp:posOffset>
                </wp:positionV>
                <wp:extent cx="5615940" cy="0"/>
                <wp:effectExtent l="0" t="10795" r="0" b="11430"/>
                <wp:wrapNone/>
                <wp:docPr id="4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margin-left:-0.15pt;margin-top:179.4pt;height:0pt;width:442.2pt;mso-position-horizontal-relative:margin;z-index:251662336;mso-width-relative:page;mso-height-relative:page;" filled="f" stroked="t" coordsize="21600,21600" o:gfxdata="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4vxhfXAAAA&#10;CQEAAA8AAAAAAAAAAQAgAAAAIgAAAGRycy9kb3ducmV2LnhtbFBLAQIUABQAAAAIAIdO4kC66UOG&#10;5QEAAKwDAAAOAAAAAAAAAAEAIAAAACYBAABkcnMvZTJvRG9jLnhtbFBLBQYAAAAABgAGAFkBAAB9&#10;BQAAAAA=&#10;">
                <v:fill on="f" focussize="0,0"/>
                <v:stroke weight="1.7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-1905</wp:posOffset>
                </wp:positionH>
                <wp:positionV relativeFrom="paragraph">
                  <wp:posOffset>2614930</wp:posOffset>
                </wp:positionV>
                <wp:extent cx="5615940" cy="0"/>
                <wp:effectExtent l="0" t="10795" r="0" b="11430"/>
                <wp:wrapNone/>
                <wp:docPr id="6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-0.15pt;margin-top:205.9pt;height:0pt;width:442.2pt;mso-position-horizontal-relative:margin;z-index:251663360;mso-width-relative:page;mso-height-relative:page;" filled="f" stroked="t" coordsize="21600,21600" o:gfxdata="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ck27nWAAAACQEAAA8AAAAAAAAAAQAgAAAAIgAAAGRycy9kb3du&#10;cmV2LnhtbFBLAQIUABQAAAAIAIdO4kDmdanQyAEAAKADAAAOAAAAAAAAAAEAIAAAACUBAABkcnMv&#10;ZTJvRG9jLnhtbFBLBQYAAAAABgAGAFkBAABfBQAAAAA=&#10;">
                <v:fill on="f" focussize="0,0"/>
                <v:stroke weight="1.7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2185035</wp:posOffset>
                </wp:positionV>
                <wp:extent cx="5958840" cy="499110"/>
                <wp:effectExtent l="0" t="0" r="0" b="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844E60">
                            <w:pPr>
                              <w:ind w:firstLine="280" w:firstLineChars="10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航空学院党政办公室     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日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印发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21.8pt;margin-top:172.05pt;height:39.3pt;width:469.2pt;z-index:251661312;mso-width-relative:page;mso-height-relative:page;" filled="f" stroked="f" coordsize="21600,21600" o:gfxdata="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ikIRtkAAAALAQAADwAAAAAAAAABACAAAAAiAAAA&#10;ZHJzL2Rvd25yZXYueG1sUEsBAhQAFAAAAAgAh07iQFCs748GAgAAFA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6844E60">
                      <w:pPr>
                        <w:ind w:firstLine="280" w:firstLineChars="100"/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 xml:space="preserve">航空学院党政办公室      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 xml:space="preserve">      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日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印发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06" w:h="16838"/>
      <w:pgMar w:top="1588" w:right="1474" w:bottom="1020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D0BBE5-8411-4C2B-99B2-53D1549730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C1239E7-3D24-46BE-826B-06CF98FB01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3783339-9D5C-4EC9-A7E5-B5DA4CD94D6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61F76C86-9BB9-43DC-B834-F8EDB26706D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0F5B100-83F4-4D17-A08A-8BA8B1514B92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3C3313DF-83B7-41DB-9D6D-ABBE8F92B7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76354">
    <w:pPr>
      <w:pStyle w:val="5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85EBD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685EBD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mNGFhM2MzMWYwN2Y2NGJjNzAyNDM5YjZkZGU5YzAifQ=="/>
  </w:docVars>
  <w:rsids>
    <w:rsidRoot w:val="007E6782"/>
    <w:rsid w:val="0002506B"/>
    <w:rsid w:val="000407F5"/>
    <w:rsid w:val="00042615"/>
    <w:rsid w:val="000653DC"/>
    <w:rsid w:val="00072753"/>
    <w:rsid w:val="000C131B"/>
    <w:rsid w:val="000C7009"/>
    <w:rsid w:val="000D3679"/>
    <w:rsid w:val="00116CC2"/>
    <w:rsid w:val="001949E2"/>
    <w:rsid w:val="001A32FC"/>
    <w:rsid w:val="001B0F85"/>
    <w:rsid w:val="001B6814"/>
    <w:rsid w:val="001C480D"/>
    <w:rsid w:val="001E3E51"/>
    <w:rsid w:val="001F4B98"/>
    <w:rsid w:val="001F61C0"/>
    <w:rsid w:val="001F78EE"/>
    <w:rsid w:val="0020018C"/>
    <w:rsid w:val="00205FCE"/>
    <w:rsid w:val="00210DEC"/>
    <w:rsid w:val="0022567C"/>
    <w:rsid w:val="002513DF"/>
    <w:rsid w:val="002642F7"/>
    <w:rsid w:val="00274714"/>
    <w:rsid w:val="00284F1E"/>
    <w:rsid w:val="00286D73"/>
    <w:rsid w:val="002C20A2"/>
    <w:rsid w:val="002C21B5"/>
    <w:rsid w:val="002E4982"/>
    <w:rsid w:val="00310F42"/>
    <w:rsid w:val="00312FDC"/>
    <w:rsid w:val="003205E7"/>
    <w:rsid w:val="003502CC"/>
    <w:rsid w:val="00353AD8"/>
    <w:rsid w:val="0035570A"/>
    <w:rsid w:val="003A247D"/>
    <w:rsid w:val="003B5788"/>
    <w:rsid w:val="003D4C7F"/>
    <w:rsid w:val="003F5ACF"/>
    <w:rsid w:val="0041284A"/>
    <w:rsid w:val="00412CE0"/>
    <w:rsid w:val="00417A48"/>
    <w:rsid w:val="00423B2C"/>
    <w:rsid w:val="00436E29"/>
    <w:rsid w:val="0044300F"/>
    <w:rsid w:val="004747E8"/>
    <w:rsid w:val="00476156"/>
    <w:rsid w:val="00476779"/>
    <w:rsid w:val="004A387D"/>
    <w:rsid w:val="00506534"/>
    <w:rsid w:val="00534115"/>
    <w:rsid w:val="00580063"/>
    <w:rsid w:val="005804E8"/>
    <w:rsid w:val="005808A5"/>
    <w:rsid w:val="005A1CD3"/>
    <w:rsid w:val="005A49DC"/>
    <w:rsid w:val="005A7C48"/>
    <w:rsid w:val="005B33B5"/>
    <w:rsid w:val="005C276C"/>
    <w:rsid w:val="005C67F1"/>
    <w:rsid w:val="005D7130"/>
    <w:rsid w:val="005F693A"/>
    <w:rsid w:val="006003A5"/>
    <w:rsid w:val="0061186A"/>
    <w:rsid w:val="006170E0"/>
    <w:rsid w:val="0062374D"/>
    <w:rsid w:val="00625F62"/>
    <w:rsid w:val="006351FD"/>
    <w:rsid w:val="00637D3A"/>
    <w:rsid w:val="00663885"/>
    <w:rsid w:val="00677C5C"/>
    <w:rsid w:val="00680DD1"/>
    <w:rsid w:val="00692773"/>
    <w:rsid w:val="00693202"/>
    <w:rsid w:val="006A3AD3"/>
    <w:rsid w:val="006A404E"/>
    <w:rsid w:val="006A5C61"/>
    <w:rsid w:val="006B4C2F"/>
    <w:rsid w:val="006B62C2"/>
    <w:rsid w:val="00700D93"/>
    <w:rsid w:val="0070436D"/>
    <w:rsid w:val="0071495E"/>
    <w:rsid w:val="0071601B"/>
    <w:rsid w:val="007415D0"/>
    <w:rsid w:val="00752269"/>
    <w:rsid w:val="0076590F"/>
    <w:rsid w:val="00780A79"/>
    <w:rsid w:val="0078108A"/>
    <w:rsid w:val="00785633"/>
    <w:rsid w:val="007A69D4"/>
    <w:rsid w:val="007B3EEA"/>
    <w:rsid w:val="007E15B0"/>
    <w:rsid w:val="007E6782"/>
    <w:rsid w:val="007E67AD"/>
    <w:rsid w:val="007F0DD3"/>
    <w:rsid w:val="007F2F56"/>
    <w:rsid w:val="00813911"/>
    <w:rsid w:val="00844597"/>
    <w:rsid w:val="00885A68"/>
    <w:rsid w:val="00886016"/>
    <w:rsid w:val="00897FFD"/>
    <w:rsid w:val="008A7FE1"/>
    <w:rsid w:val="008C3BF0"/>
    <w:rsid w:val="008D5F13"/>
    <w:rsid w:val="008F4B02"/>
    <w:rsid w:val="00906E37"/>
    <w:rsid w:val="009204E4"/>
    <w:rsid w:val="00932C4D"/>
    <w:rsid w:val="0094359F"/>
    <w:rsid w:val="0097211B"/>
    <w:rsid w:val="00984E93"/>
    <w:rsid w:val="00994156"/>
    <w:rsid w:val="009B2529"/>
    <w:rsid w:val="009C6177"/>
    <w:rsid w:val="009F3348"/>
    <w:rsid w:val="00A02A2D"/>
    <w:rsid w:val="00A02E54"/>
    <w:rsid w:val="00A232C9"/>
    <w:rsid w:val="00A24C9D"/>
    <w:rsid w:val="00A534FD"/>
    <w:rsid w:val="00A551C3"/>
    <w:rsid w:val="00A72D0A"/>
    <w:rsid w:val="00A74C3C"/>
    <w:rsid w:val="00A92503"/>
    <w:rsid w:val="00A9252E"/>
    <w:rsid w:val="00A94FAC"/>
    <w:rsid w:val="00AF238E"/>
    <w:rsid w:val="00B10C57"/>
    <w:rsid w:val="00B1292C"/>
    <w:rsid w:val="00B153DB"/>
    <w:rsid w:val="00B15DAD"/>
    <w:rsid w:val="00B24761"/>
    <w:rsid w:val="00B5028E"/>
    <w:rsid w:val="00B512C0"/>
    <w:rsid w:val="00B62A0D"/>
    <w:rsid w:val="00B66BDE"/>
    <w:rsid w:val="00BA17D0"/>
    <w:rsid w:val="00BB015D"/>
    <w:rsid w:val="00BB195B"/>
    <w:rsid w:val="00BD590A"/>
    <w:rsid w:val="00C15DEC"/>
    <w:rsid w:val="00C30933"/>
    <w:rsid w:val="00C34C91"/>
    <w:rsid w:val="00C370AE"/>
    <w:rsid w:val="00C47B91"/>
    <w:rsid w:val="00C63F2F"/>
    <w:rsid w:val="00C7444C"/>
    <w:rsid w:val="00CA241C"/>
    <w:rsid w:val="00D111E4"/>
    <w:rsid w:val="00D4104F"/>
    <w:rsid w:val="00D411D9"/>
    <w:rsid w:val="00D4746D"/>
    <w:rsid w:val="00D54731"/>
    <w:rsid w:val="00D6075B"/>
    <w:rsid w:val="00D60BF3"/>
    <w:rsid w:val="00D64B70"/>
    <w:rsid w:val="00DB4B51"/>
    <w:rsid w:val="00DC0DF2"/>
    <w:rsid w:val="00DC220C"/>
    <w:rsid w:val="00DE1C87"/>
    <w:rsid w:val="00E227C6"/>
    <w:rsid w:val="00E31A4B"/>
    <w:rsid w:val="00E34784"/>
    <w:rsid w:val="00E42852"/>
    <w:rsid w:val="00E5300B"/>
    <w:rsid w:val="00E80ECF"/>
    <w:rsid w:val="00EA0520"/>
    <w:rsid w:val="00EA673B"/>
    <w:rsid w:val="00EA70F3"/>
    <w:rsid w:val="00EF53C8"/>
    <w:rsid w:val="00F067BC"/>
    <w:rsid w:val="00F10E22"/>
    <w:rsid w:val="00F30CA6"/>
    <w:rsid w:val="00F320F3"/>
    <w:rsid w:val="00F42D80"/>
    <w:rsid w:val="00F437CB"/>
    <w:rsid w:val="00F4463F"/>
    <w:rsid w:val="00F60016"/>
    <w:rsid w:val="00F66A1A"/>
    <w:rsid w:val="00F72B16"/>
    <w:rsid w:val="00F72BBB"/>
    <w:rsid w:val="00F77A96"/>
    <w:rsid w:val="00F805B8"/>
    <w:rsid w:val="00FC19BE"/>
    <w:rsid w:val="00FD14CF"/>
    <w:rsid w:val="00FD61AD"/>
    <w:rsid w:val="00FF4CED"/>
    <w:rsid w:val="00FF6700"/>
    <w:rsid w:val="025263E9"/>
    <w:rsid w:val="02C7774C"/>
    <w:rsid w:val="04CD5492"/>
    <w:rsid w:val="229B75CF"/>
    <w:rsid w:val="256F79B4"/>
    <w:rsid w:val="266E69CC"/>
    <w:rsid w:val="26BE05D8"/>
    <w:rsid w:val="280F4441"/>
    <w:rsid w:val="28DE172A"/>
    <w:rsid w:val="2ED42741"/>
    <w:rsid w:val="306E4D48"/>
    <w:rsid w:val="38341F69"/>
    <w:rsid w:val="3A2179D7"/>
    <w:rsid w:val="3C16739F"/>
    <w:rsid w:val="3C786CB4"/>
    <w:rsid w:val="3F2C3542"/>
    <w:rsid w:val="441165F4"/>
    <w:rsid w:val="46223013"/>
    <w:rsid w:val="463A33D2"/>
    <w:rsid w:val="4AA837FA"/>
    <w:rsid w:val="4B3A0A88"/>
    <w:rsid w:val="5B0B4246"/>
    <w:rsid w:val="5BBE7ADC"/>
    <w:rsid w:val="66B71094"/>
    <w:rsid w:val="6BE13BD8"/>
    <w:rsid w:val="72D3092B"/>
    <w:rsid w:val="74733442"/>
    <w:rsid w:val="77630D1C"/>
    <w:rsid w:val="7C24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</w:style>
  <w:style w:type="paragraph" w:styleId="3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autoRedefine/>
    <w:qFormat/>
    <w:uiPriority w:val="0"/>
    <w:rPr>
      <w:kern w:val="2"/>
      <w:sz w:val="18"/>
      <w:szCs w:val="18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character" w:customStyle="1" w:styleId="12">
    <w:name w:val="日期 字符"/>
    <w:basedOn w:val="8"/>
    <w:link w:val="3"/>
    <w:autoRedefine/>
    <w:qFormat/>
    <w:uiPriority w:val="0"/>
    <w:rPr>
      <w:kern w:val="2"/>
      <w:sz w:val="21"/>
      <w:szCs w:val="24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1AC3D1-56A4-4F54-A45E-ED732C7BF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1431</Words>
  <Characters>1448</Characters>
  <Lines>3</Lines>
  <Paragraphs>1</Paragraphs>
  <TotalTime>10</TotalTime>
  <ScaleCrop>false</ScaleCrop>
  <LinksUpToDate>false</LinksUpToDate>
  <CharactersWithSpaces>1486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2020-06-29T03:12:00Z</dcterms:created>
  <dc:creator>User</dc:creator>
  <cp:lastModifiedBy>Administrator</cp:lastModifiedBy>
  <cp:lastPrinted>2022-11-15T09:11:00Z</cp:lastPrinted>
  <dcterms:modified xsi:type="dcterms:W3CDTF">2024-09-06T03:18:26Z</dcterms:modified>
  <dc:title>南京航空航天大学航空宇航学院学位授权点自我评估工作小组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-1473821599</vt:i4>
  </property>
  <property fmtid="{D5CDD505-2E9C-101B-9397-08002B2CF9AE}" pid="3" name="KSOProductBuildVer">
    <vt:lpwstr>2052-12.1.0.18240</vt:lpwstr>
  </property>
  <property fmtid="{D5CDD505-2E9C-101B-9397-08002B2CF9AE}" pid="4" name="ICV">
    <vt:lpwstr>E5B95BDD27A9435DA7958D7ABEB9B800_13</vt:lpwstr>
  </property>
</Properties>
</file>