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43" w:rsidRPr="00FB0B43" w:rsidRDefault="00FB0B43" w:rsidP="00FB0B43">
      <w:pPr>
        <w:spacing w:line="360" w:lineRule="auto"/>
        <w:jc w:val="center"/>
        <w:rPr>
          <w:rFonts w:ascii="黑体" w:eastAsia="黑体" w:hAnsi="黑体"/>
          <w:sz w:val="28"/>
          <w:szCs w:val="28"/>
        </w:rPr>
      </w:pPr>
      <w:r w:rsidRPr="00FB0B43">
        <w:rPr>
          <w:rFonts w:ascii="黑体" w:eastAsia="黑体" w:hAnsi="黑体" w:hint="eastAsia"/>
          <w:sz w:val="28"/>
          <w:szCs w:val="28"/>
        </w:rPr>
        <w:t>极端条件电磁能装备科学基础重大研究计划</w:t>
      </w:r>
      <w:r w:rsidRPr="00FB0B43">
        <w:rPr>
          <w:rFonts w:ascii="黑体" w:eastAsia="黑体" w:hAnsi="黑体"/>
          <w:sz w:val="28"/>
          <w:szCs w:val="28"/>
        </w:rPr>
        <w:t>2022年度项目指南</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极端条件电磁能装备科学基础重大研究计划以电磁能装备领域的国家重大战略需求为牵引，以建立电磁热力多场耦合极端冲击条件电磁能装备基础理论为核心，通过在等价实验机理、在线测量原理、复杂系统建模理论、快速数值求解算法、材料评价与设计方法和数据处理及分析方法方面的不断创新，为电磁能装备的研制及发展提供科学基础。</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一、科学目标</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聚焦电磁能装备及其所用储能电介质材料和直线推进金属材料在多场耦合极端冲击条件下</w:t>
      </w:r>
      <w:proofErr w:type="gramStart"/>
      <w:r w:rsidRPr="00FB0B43">
        <w:rPr>
          <w:rFonts w:ascii="宋体" w:eastAsia="宋体" w:hAnsi="宋体" w:hint="eastAsia"/>
          <w:sz w:val="24"/>
          <w:szCs w:val="24"/>
        </w:rPr>
        <w:t>的构效关系</w:t>
      </w:r>
      <w:proofErr w:type="gramEnd"/>
      <w:r w:rsidRPr="00FB0B43">
        <w:rPr>
          <w:rFonts w:ascii="宋体" w:eastAsia="宋体" w:hAnsi="宋体" w:hint="eastAsia"/>
          <w:sz w:val="24"/>
          <w:szCs w:val="24"/>
        </w:rPr>
        <w:t>和物性演化，以材料调控为基础，以耦合测试为手</w:t>
      </w:r>
      <w:bookmarkStart w:id="0" w:name="_GoBack"/>
      <w:bookmarkEnd w:id="0"/>
      <w:r w:rsidRPr="00FB0B43">
        <w:rPr>
          <w:rFonts w:ascii="宋体" w:eastAsia="宋体" w:hAnsi="宋体" w:hint="eastAsia"/>
          <w:sz w:val="24"/>
          <w:szCs w:val="24"/>
        </w:rPr>
        <w:t>段，以长效服役为目标，揭示电磁热力多场耦合极端冲击条件电磁能与材料相互作用时空演化机理，构建电磁热力多场耦合极端冲击条件电磁能装备科学基础，引领电磁能装备研发模式变革，产生重大原始创新，占领电磁能技术领域制高点，形成代表世界电磁能技术水平的战略科技力量。</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二、核心科学问题</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proofErr w:type="gramStart"/>
      <w:r w:rsidRPr="00FB0B43">
        <w:rPr>
          <w:rFonts w:ascii="宋体" w:eastAsia="宋体" w:hAnsi="宋体" w:hint="eastAsia"/>
          <w:sz w:val="24"/>
          <w:szCs w:val="24"/>
        </w:rPr>
        <w:t>本重大</w:t>
      </w:r>
      <w:proofErr w:type="gramEnd"/>
      <w:r w:rsidRPr="00FB0B43">
        <w:rPr>
          <w:rFonts w:ascii="宋体" w:eastAsia="宋体" w:hAnsi="宋体" w:hint="eastAsia"/>
          <w:sz w:val="24"/>
          <w:szCs w:val="24"/>
        </w:rPr>
        <w:t>研究计划的核心科学问题是：电磁热力多场耦合极端冲击条件电磁能与材料相互作用时空演化机理。</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三、</w:t>
      </w:r>
      <w:r w:rsidRPr="00FB0B43">
        <w:rPr>
          <w:rFonts w:ascii="宋体" w:eastAsia="宋体" w:hAnsi="宋体"/>
          <w:sz w:val="24"/>
          <w:szCs w:val="24"/>
        </w:rPr>
        <w:t>2022年度资助研究方向</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proofErr w:type="gramStart"/>
      <w:r w:rsidRPr="00FB0B43">
        <w:rPr>
          <w:rFonts w:ascii="宋体" w:eastAsia="宋体" w:hAnsi="宋体" w:hint="eastAsia"/>
          <w:sz w:val="24"/>
          <w:szCs w:val="24"/>
        </w:rPr>
        <w:t>本重大</w:t>
      </w:r>
      <w:proofErr w:type="gramEnd"/>
      <w:r w:rsidRPr="00FB0B43">
        <w:rPr>
          <w:rFonts w:ascii="宋体" w:eastAsia="宋体" w:hAnsi="宋体" w:hint="eastAsia"/>
          <w:sz w:val="24"/>
          <w:szCs w:val="24"/>
        </w:rPr>
        <w:t>研究计划所述的电磁能装备特指实现电磁能与动能间瞬时高功率转换的装备；所述的极端条件特指多场耦合和极端冲击的共同作用，其中极端冲击指的是极高功率、极短时间（</w:t>
      </w:r>
      <w:proofErr w:type="spellStart"/>
      <w:r w:rsidRPr="00FB0B43">
        <w:rPr>
          <w:rFonts w:ascii="宋体" w:eastAsia="宋体" w:hAnsi="宋体"/>
          <w:sz w:val="24"/>
          <w:szCs w:val="24"/>
        </w:rPr>
        <w:t>ms</w:t>
      </w:r>
      <w:proofErr w:type="spellEnd"/>
      <w:r w:rsidRPr="00FB0B43">
        <w:rPr>
          <w:rFonts w:ascii="宋体" w:eastAsia="宋体" w:hAnsi="宋体"/>
          <w:sz w:val="24"/>
          <w:szCs w:val="24"/>
        </w:rPr>
        <w:t>级）、极大电流（MA级）和极高速度（≥2km/s），多场耦合指的是电磁热力共同作用下的多物理场强耦合。本年度重大研究计划所述的电磁能装备材料聚焦电磁能装备所用的直线推进金属材料（含轨道和运动体）和储能材料。2022年度各项申请应符合上述限定条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（一）培育项目和重点支持项目。</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拟资助（但不限于）以下方向：</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1. 电磁能装备直线推进材料物性演变机理与</w:t>
      </w:r>
      <w:proofErr w:type="gramStart"/>
      <w:r w:rsidRPr="00FB0B43">
        <w:rPr>
          <w:rFonts w:ascii="宋体" w:eastAsia="宋体" w:hAnsi="宋体"/>
          <w:sz w:val="24"/>
          <w:szCs w:val="24"/>
        </w:rPr>
        <w:t>非线性构效关系</w:t>
      </w:r>
      <w:proofErr w:type="gramEnd"/>
      <w:r w:rsidRPr="00FB0B43">
        <w:rPr>
          <w:rFonts w:ascii="宋体" w:eastAsia="宋体" w:hAnsi="宋体"/>
          <w:sz w:val="24"/>
          <w:szCs w:val="24"/>
        </w:rPr>
        <w:t>。</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研究极端条件电磁能装备直线推进金属材料的各参量时空演化规律和指标评价体系；建立极端条件电磁能装备直线推进金属材料在多场耦合</w:t>
      </w:r>
      <w:proofErr w:type="gramStart"/>
      <w:r w:rsidRPr="00FB0B43">
        <w:rPr>
          <w:rFonts w:ascii="宋体" w:eastAsia="宋体" w:hAnsi="宋体" w:hint="eastAsia"/>
          <w:sz w:val="24"/>
          <w:szCs w:val="24"/>
        </w:rPr>
        <w:t>强冲击</w:t>
      </w:r>
      <w:proofErr w:type="gramEnd"/>
      <w:r w:rsidRPr="00FB0B43">
        <w:rPr>
          <w:rFonts w:ascii="宋体" w:eastAsia="宋体" w:hAnsi="宋体" w:hint="eastAsia"/>
          <w:sz w:val="24"/>
          <w:szCs w:val="24"/>
        </w:rPr>
        <w:t>下的物性参数演变模型。</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lastRenderedPageBreak/>
        <w:t xml:space="preserve">　　</w:t>
      </w:r>
      <w:r w:rsidRPr="00FB0B43">
        <w:rPr>
          <w:rFonts w:ascii="宋体" w:eastAsia="宋体" w:hAnsi="宋体"/>
          <w:sz w:val="24"/>
          <w:szCs w:val="24"/>
        </w:rPr>
        <w:t>2. 电磁能装备高速载流摩擦界面损伤机制与调控。</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面向电磁能装备高速载流摩擦磨损的极端条件，开展高速载流摩擦磨损界面行为特征和液化层动态特性研究，发展高速载流摩擦磨损模型、界面沉积层的形成和演化机制；开展界面损伤的预测理论研究，发展高速载流摩擦磨损界面失效预测模型；开展界面损伤抑制策略研究，发展摩擦界面损伤有效控制方法。</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3. 极端条件电磁能装备服役过程的动力学分析。</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开展极端条件发射装置在发射过程中载荷运动姿态的精细化建模方法研究，发展电磁发射装置发射动力学快速分析方法。</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4. 极端条件电磁能装备储能新材料探索研究。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面向电磁能装备发展需求，探索关键性能显著提升、满足极端条件电磁热力多场耦合服役需求、促进电磁能装备储能轻量化和长寿化的新概念材料。指标要求为：体积储能密度≥</w:t>
      </w:r>
      <w:r w:rsidRPr="00FB0B43">
        <w:rPr>
          <w:rFonts w:ascii="宋体" w:eastAsia="宋体" w:hAnsi="宋体"/>
          <w:sz w:val="24"/>
          <w:szCs w:val="24"/>
        </w:rPr>
        <w:t>30kWh/m³，质量储能密度≥30Wh/kg，放电体积功率密度≥0.5GW/m³，放电质量功率密度≥0.5MW/kg，充电倍率≥6C和放电倍率≥60C的循环充放电寿命≥1万次。</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（二）集成项目。</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拟资助以下方向：</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1. 电磁能装备高速载流摩擦副时空演化过程的模拟、原位测量与表征研究。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针对电磁能装备直线（含轨道）推进材料的高稳定性和长寿化性能要求，从直线（含轨道）推进材料电磁热力多场强耦合作用出发，开展极端工况高速载流摩擦副时空演化过程的模拟技术研究（载流密度≥</w:t>
      </w:r>
      <w:r w:rsidRPr="00FB0B43">
        <w:rPr>
          <w:rFonts w:ascii="宋体" w:eastAsia="宋体" w:hAnsi="宋体"/>
          <w:sz w:val="24"/>
          <w:szCs w:val="24"/>
        </w:rPr>
        <w:t>1010A/m²，摩擦速度≥2km/s，载流摩擦时间≥10ms），发展高速载流摩擦副动态行为（含磨损量、表面形貌、界面温度等）的原位测量方法，形成高速载流摩擦副的动态特性表征方法；发展高速载流摩擦副的匹配优化设计策略，突破现有直线（含轨道）推进材料的寿命关键技术指标，取得性能具有重大提升的实物研究成果（极端工况服役寿命≥1000次）和在电磁能装备上的典型示范验证。</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 电磁能装备储能材料极端条件物性演化过程的模拟与原位测量、性能劣化机理表征与性能提升研究。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针对电磁能装备储能材料的高储能密度和长寿命两大技术要求，从储能材料的结构出发厘清科学问题，开展电磁热力多场耦合作用极端条件的过程模拟技术</w:t>
      </w:r>
      <w:r w:rsidRPr="00FB0B43">
        <w:rPr>
          <w:rFonts w:ascii="宋体" w:eastAsia="宋体" w:hAnsi="宋体" w:hint="eastAsia"/>
          <w:sz w:val="24"/>
          <w:szCs w:val="24"/>
        </w:rPr>
        <w:lastRenderedPageBreak/>
        <w:t>研究；发展储能材料服役物性演化过程（含空间电荷、温度分布、应力应变分布、电场分布、表面形貌等）的原位测量方法，揭示储能材料极端条件服役的物性参数劣化机理，形成储能材料极端条件服役性能的表征方法；发展储能材料跨尺度（微观分子结构、</w:t>
      </w:r>
      <w:proofErr w:type="gramStart"/>
      <w:r w:rsidRPr="00FB0B43">
        <w:rPr>
          <w:rFonts w:ascii="宋体" w:eastAsia="宋体" w:hAnsi="宋体" w:hint="eastAsia"/>
          <w:sz w:val="24"/>
          <w:szCs w:val="24"/>
        </w:rPr>
        <w:t>介</w:t>
      </w:r>
      <w:proofErr w:type="gramEnd"/>
      <w:r w:rsidRPr="00FB0B43">
        <w:rPr>
          <w:rFonts w:ascii="宋体" w:eastAsia="宋体" w:hAnsi="宋体" w:hint="eastAsia"/>
          <w:sz w:val="24"/>
          <w:szCs w:val="24"/>
        </w:rPr>
        <w:t>观界面结构、宏观结构）关联性能提升策略，突破现有储能材料的密度和寿命关键技术指标，取得性能具有重大提升的实物研究成果和在电磁能装备上的典型示范验证。所述的实物研究成果指标要求为：充电秒级，放电毫秒级，储能≥</w:t>
      </w:r>
      <w:r w:rsidRPr="00FB0B43">
        <w:rPr>
          <w:rFonts w:ascii="宋体" w:eastAsia="宋体" w:hAnsi="宋体"/>
          <w:sz w:val="24"/>
          <w:szCs w:val="24"/>
        </w:rPr>
        <w:t>1kJ，储能密度≥4MJ/m³（电容器）或≥8.5MJ/m³（材料），放电电流≥0.5A/J，额定电压涵盖2-20kV范围，放电效率≥95%（10kHz范围内），充放电频率≥20次/分，以上工况下电容器的服役寿命≥1万次。</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四、</w:t>
      </w:r>
      <w:r w:rsidRPr="00FB0B43">
        <w:rPr>
          <w:rFonts w:ascii="宋体" w:eastAsia="宋体" w:hAnsi="宋体"/>
          <w:sz w:val="24"/>
          <w:szCs w:val="24"/>
        </w:rPr>
        <w:t>2022年度资助计划</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2022年度拟资助培育项目9项左右，直接费用的资助强度约为80万元/项，资助期限为3年，申请书中研究期限应填写“2023年1月1日至2025年12月31日”；拟资助重点支持项目9项左右，直接费用的资助强度约为300万元/项，资助期限为4年，申请书中研究期限应填写“2023年1月1日至2026年12月31日”；拟资助集成项目2项左右，直接费用的资助强度约为1200万元/项，资助期限为4年，申请书中研究期限应填写“2023年1月1日至2026年12月31日”。鼓励来自电气、材料、数学、物理、信息等不同学科领</w:t>
      </w:r>
      <w:r w:rsidRPr="00FB0B43">
        <w:rPr>
          <w:rFonts w:ascii="宋体" w:eastAsia="宋体" w:hAnsi="宋体" w:hint="eastAsia"/>
          <w:sz w:val="24"/>
          <w:szCs w:val="24"/>
        </w:rPr>
        <w:t>域的研究队伍联合参与申请。</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五、申请注意事项</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（一）申请条件。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本计划项目申请人应当具备以下条件：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1.具有承担基础研究课题的经历；</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2.具有高级专业技术职务（职称）；</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（二）限</w:t>
      </w:r>
      <w:proofErr w:type="gramStart"/>
      <w:r w:rsidRPr="00FB0B43">
        <w:rPr>
          <w:rFonts w:ascii="宋体" w:eastAsia="宋体" w:hAnsi="宋体" w:hint="eastAsia"/>
          <w:sz w:val="24"/>
          <w:szCs w:val="24"/>
        </w:rPr>
        <w:t>项申请</w:t>
      </w:r>
      <w:proofErr w:type="gramEnd"/>
      <w:r w:rsidRPr="00FB0B43">
        <w:rPr>
          <w:rFonts w:ascii="宋体" w:eastAsia="宋体" w:hAnsi="宋体" w:hint="eastAsia"/>
          <w:sz w:val="24"/>
          <w:szCs w:val="24"/>
        </w:rPr>
        <w:t>规定。</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执行《</w:t>
      </w:r>
      <w:r w:rsidRPr="00FB0B43">
        <w:rPr>
          <w:rFonts w:ascii="宋体" w:eastAsia="宋体" w:hAnsi="宋体"/>
          <w:sz w:val="24"/>
          <w:szCs w:val="24"/>
        </w:rPr>
        <w:t>2022年度国家自然科学基金项目指南》“申请规定”中限</w:t>
      </w:r>
      <w:proofErr w:type="gramStart"/>
      <w:r w:rsidRPr="00FB0B43">
        <w:rPr>
          <w:rFonts w:ascii="宋体" w:eastAsia="宋体" w:hAnsi="宋体"/>
          <w:sz w:val="24"/>
          <w:szCs w:val="24"/>
        </w:rPr>
        <w:t>项申请</w:t>
      </w:r>
      <w:proofErr w:type="gramEnd"/>
      <w:r w:rsidRPr="00FB0B43">
        <w:rPr>
          <w:rFonts w:ascii="宋体" w:eastAsia="宋体" w:hAnsi="宋体"/>
          <w:sz w:val="24"/>
          <w:szCs w:val="24"/>
        </w:rPr>
        <w:t>规定的相关要求。</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（三）申请注意事项。</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lastRenderedPageBreak/>
        <w:t xml:space="preserve">　　申请人和依托单位应当认真阅读并执行本项目指南、《</w:t>
      </w:r>
      <w:r w:rsidRPr="00FB0B43">
        <w:rPr>
          <w:rFonts w:ascii="宋体" w:eastAsia="宋体" w:hAnsi="宋体"/>
          <w:sz w:val="24"/>
          <w:szCs w:val="24"/>
        </w:rPr>
        <w:t>2022年度国家自然科学基金项目指南》和《关于2022年度国家自然科学基金项目申请与结题等有关事项的通告》中相关要求。</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 xml:space="preserve">1. </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研究计划项目实行无纸化申请。申请书提交日期为2022年11月14日－11月18日16时。</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1）申请人应当按照科学基金网络信息系统中重大研究计划项目的填报说明与撰写提纲要求在线填写和提交电子申请书及附件材料。</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研究计划将紧密围绕核心科学问题，对多学科相关研究进行战略性的方向引导和优势整合，成为一个项目集群。申请人应根据</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研究计划拟解决的核心科学问题和本指南公布的拟资助研究方向，在分析国内外已有成果的基础上，明确新的突破点以及创新思路，自行拟定项目名称、科学目标、研究内容、技术路线和相应的研究经费等。</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3）申请书中的资助类别选择“重大研究计划”，亚类说明选择“培育项目”、“重点支持项目”或“集成项目”，附注说明选择“极端条件电磁能装备科学基础”,根据申请的具体研究内容选择相应的申请代码。</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培育项目和重点支持项目的合作研究单位不得超过</w:t>
      </w:r>
      <w:r w:rsidRPr="00FB0B43">
        <w:rPr>
          <w:rFonts w:ascii="宋体" w:eastAsia="宋体" w:hAnsi="宋体"/>
          <w:sz w:val="24"/>
          <w:szCs w:val="24"/>
        </w:rPr>
        <w:t>2个，集成项目的合作单位不得超过4个。</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4）申请人在申请书“立项依据与研究内容”部分，应当首先说明申请符合本项目指南中的重点资助研究方向，以及对解决</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研究计划核心科学问题、实现</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研究计划科学目标的贡献。</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如果申请人已经承担与</w:t>
      </w:r>
      <w:proofErr w:type="gramStart"/>
      <w:r w:rsidRPr="00FB0B43">
        <w:rPr>
          <w:rFonts w:ascii="宋体" w:eastAsia="宋体" w:hAnsi="宋体" w:hint="eastAsia"/>
          <w:sz w:val="24"/>
          <w:szCs w:val="24"/>
        </w:rPr>
        <w:t>本重大</w:t>
      </w:r>
      <w:proofErr w:type="gramEnd"/>
      <w:r w:rsidRPr="00FB0B43">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 依托单位应当按照要求完成依托单位承诺、组织申请以及审核申请材料等工作。在2022年11月18日16时前通过信息系统逐项确认提交本单位电子申请书及附件材料，并于11月19日16时前在线提交本单位项目申请清单。</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3. 其他注意事项。</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FB0B43">
        <w:rPr>
          <w:rFonts w:ascii="宋体" w:eastAsia="宋体" w:hAnsi="宋体"/>
          <w:sz w:val="24"/>
          <w:szCs w:val="24"/>
        </w:rPr>
        <w:lastRenderedPageBreak/>
        <w:t>本重大</w:t>
      </w:r>
      <w:proofErr w:type="gramEnd"/>
      <w:r w:rsidRPr="00FB0B43">
        <w:rPr>
          <w:rFonts w:ascii="宋体" w:eastAsia="宋体" w:hAnsi="宋体"/>
          <w:sz w:val="24"/>
          <w:szCs w:val="24"/>
        </w:rPr>
        <w:t>研究计划其他项目之间的相互支撑关系。</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w:t>
      </w:r>
      <w:r w:rsidRPr="00FB0B43">
        <w:rPr>
          <w:rFonts w:ascii="宋体" w:eastAsia="宋体" w:hAnsi="宋体"/>
          <w:sz w:val="24"/>
          <w:szCs w:val="24"/>
        </w:rPr>
        <w:t>2）为加强项目的学术交流，促进项目群的形成和多学科交叉与集成，</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FB0B43">
        <w:rPr>
          <w:rFonts w:ascii="宋体" w:eastAsia="宋体" w:hAnsi="宋体"/>
          <w:sz w:val="24"/>
          <w:szCs w:val="24"/>
        </w:rPr>
        <w:t>本重大</w:t>
      </w:r>
      <w:proofErr w:type="gramEnd"/>
      <w:r w:rsidRPr="00FB0B43">
        <w:rPr>
          <w:rFonts w:ascii="宋体" w:eastAsia="宋体" w:hAnsi="宋体"/>
          <w:sz w:val="24"/>
          <w:szCs w:val="24"/>
        </w:rPr>
        <w:t>研究计划指导专家组和管理工作组所组织的上述学术交流活动，并认真开展学术交流。</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（四）咨询方式。</w:t>
      </w:r>
    </w:p>
    <w:p w:rsidR="00FB0B43"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工程与材料科学部工程五处</w:t>
      </w:r>
    </w:p>
    <w:p w:rsidR="00580A06" w:rsidRPr="00FB0B43" w:rsidRDefault="00FB0B43" w:rsidP="00FB0B43">
      <w:pPr>
        <w:spacing w:line="360" w:lineRule="auto"/>
        <w:rPr>
          <w:rFonts w:ascii="宋体" w:eastAsia="宋体" w:hAnsi="宋体"/>
          <w:sz w:val="24"/>
          <w:szCs w:val="24"/>
        </w:rPr>
      </w:pPr>
      <w:r w:rsidRPr="00FB0B43">
        <w:rPr>
          <w:rFonts w:ascii="宋体" w:eastAsia="宋体" w:hAnsi="宋体" w:hint="eastAsia"/>
          <w:sz w:val="24"/>
          <w:szCs w:val="24"/>
        </w:rPr>
        <w:t xml:space="preserve">　　联系电话：</w:t>
      </w:r>
      <w:r w:rsidRPr="00FB0B43">
        <w:rPr>
          <w:rFonts w:ascii="宋体" w:eastAsia="宋体" w:hAnsi="宋体"/>
          <w:sz w:val="24"/>
          <w:szCs w:val="24"/>
        </w:rPr>
        <w:t>010-62328301</w:t>
      </w:r>
    </w:p>
    <w:sectPr w:rsidR="00580A06" w:rsidRPr="00FB0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3"/>
    <w:rsid w:val="00177596"/>
    <w:rsid w:val="00327ACE"/>
    <w:rsid w:val="003643BE"/>
    <w:rsid w:val="00534B4E"/>
    <w:rsid w:val="00857BE5"/>
    <w:rsid w:val="00D52668"/>
    <w:rsid w:val="00FB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73C91-A0DF-46D5-A798-9E8F0884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04019">
      <w:bodyDiv w:val="1"/>
      <w:marLeft w:val="0"/>
      <w:marRight w:val="0"/>
      <w:marTop w:val="0"/>
      <w:marBottom w:val="0"/>
      <w:divBdr>
        <w:top w:val="none" w:sz="0" w:space="0" w:color="auto"/>
        <w:left w:val="none" w:sz="0" w:space="0" w:color="auto"/>
        <w:bottom w:val="none" w:sz="0" w:space="0" w:color="auto"/>
        <w:right w:val="none" w:sz="0" w:space="0" w:color="auto"/>
      </w:divBdr>
      <w:divsChild>
        <w:div w:id="169954623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537</Words>
  <Characters>3063</Characters>
  <Application>Microsoft Office Word</Application>
  <DocSecurity>0</DocSecurity>
  <Lines>25</Lines>
  <Paragraphs>7</Paragraphs>
  <ScaleCrop>false</ScaleCrop>
  <Company>CHINA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2022-10-17T01:57:00Z</dcterms:created>
  <dcterms:modified xsi:type="dcterms:W3CDTF">2022-10-17T02:04:00Z</dcterms:modified>
</cp:coreProperties>
</file>