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B0B" w:rsidRDefault="001A3B0B" w:rsidP="001A3B0B">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1A3B0B">
        <w:rPr>
          <w:rFonts w:ascii="微软雅黑" w:eastAsia="微软雅黑" w:hAnsi="微软雅黑" w:cs="宋体" w:hint="eastAsia"/>
          <w:b/>
          <w:bCs/>
          <w:color w:val="000000"/>
          <w:kern w:val="36"/>
          <w:sz w:val="30"/>
          <w:szCs w:val="30"/>
        </w:rPr>
        <w:t>2020年度国家自然科学基金委员会与以色列科学基金会</w:t>
      </w:r>
    </w:p>
    <w:p w:rsidR="001A3B0B" w:rsidRPr="001A3B0B" w:rsidRDefault="001A3B0B" w:rsidP="001A3B0B">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1A3B0B">
        <w:rPr>
          <w:rFonts w:ascii="微软雅黑" w:eastAsia="微软雅黑" w:hAnsi="微软雅黑" w:cs="宋体" w:hint="eastAsia"/>
          <w:b/>
          <w:bCs/>
          <w:color w:val="000000"/>
          <w:kern w:val="36"/>
          <w:sz w:val="30"/>
          <w:szCs w:val="30"/>
        </w:rPr>
        <w:t>合作研究项目指南</w:t>
      </w:r>
    </w:p>
    <w:p w:rsidR="001A3B0B" w:rsidRPr="001A3B0B" w:rsidRDefault="001A3B0B" w:rsidP="001A3B0B">
      <w:pPr>
        <w:widowControl/>
        <w:shd w:val="clear" w:color="auto" w:fill="FFFFFF"/>
        <w:spacing w:before="150" w:after="150" w:line="390" w:lineRule="atLeast"/>
        <w:ind w:firstLineChars="200" w:firstLine="400"/>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 xml:space="preserve">根据国家自然科学基金委员会（NSFC）与以色列科学基金会（ISF）于2007年10月签署的合作备忘录和之后达成的合作共识，2020年双方将继续共同资助合作研究项目，支持两国科学家开展实质性的创新研究与合作。　　</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一、项目说明</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（一）资助领域。</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经协商，2020年的合作领域为生命科学和医学，具体方向如下：</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1.生命科学领域：</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shd w:val="clear" w:color="auto" w:fill="FFFFFF"/>
        <w:tblCellMar>
          <w:left w:w="0" w:type="dxa"/>
          <w:right w:w="0" w:type="dxa"/>
        </w:tblCellMar>
        <w:tblLook w:val="04A0" w:firstRow="1" w:lastRow="0" w:firstColumn="1" w:lastColumn="0" w:noHBand="0" w:noVBand="1"/>
      </w:tblPr>
      <w:tblGrid>
        <w:gridCol w:w="2010"/>
        <w:gridCol w:w="1695"/>
        <w:gridCol w:w="4170"/>
      </w:tblGrid>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b/>
                <w:bCs/>
                <w:color w:val="000000"/>
                <w:kern w:val="0"/>
                <w:sz w:val="20"/>
                <w:szCs w:val="20"/>
              </w:rPr>
              <w:t>申请代码</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b/>
                <w:bCs/>
                <w:color w:val="000000"/>
                <w:kern w:val="0"/>
                <w:sz w:val="20"/>
                <w:szCs w:val="20"/>
              </w:rPr>
              <w:t>具体方向</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C06</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生物信息学（Bioinformatics）</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C01</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微生物学（Microbiology）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C07</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细胞生物学(Cell biology)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C12</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发育生物学（Developmental biology）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C08</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免疫学（Immunology）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C05</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生物化学（Biochemistry）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lastRenderedPageBreak/>
              <w:t>C09</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神经生物学（Neurobiology）认知心理学（Cognitive psychology）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C21</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分子生物学（Molecular biology）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C04</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动物学（Zoology）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C03</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生态学（Ecology）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C19</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海洋生物学（Marine biology）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C02</w:t>
            </w:r>
          </w:p>
        </w:tc>
        <w:tc>
          <w:tcPr>
            <w:tcW w:w="586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植物科学（Plant sciences）</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C13</w:t>
            </w:r>
          </w:p>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 </w:t>
            </w:r>
          </w:p>
        </w:tc>
        <w:tc>
          <w:tcPr>
            <w:tcW w:w="1695" w:type="dxa"/>
            <w:vMerge w:val="restart"/>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农业</w:t>
            </w:r>
          </w:p>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（Agriculture）</w:t>
            </w:r>
          </w:p>
        </w:tc>
        <w:tc>
          <w:tcPr>
            <w:tcW w:w="417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作物学（Crop science）</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C14</w:t>
            </w:r>
          </w:p>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 </w:t>
            </w: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1A3B0B" w:rsidRPr="001A3B0B" w:rsidRDefault="001A3B0B" w:rsidP="001A3B0B">
            <w:pPr>
              <w:widowControl/>
              <w:jc w:val="left"/>
              <w:rPr>
                <w:rFonts w:ascii="微软雅黑" w:eastAsia="微软雅黑" w:hAnsi="微软雅黑" w:cs="宋体"/>
                <w:color w:val="000000"/>
                <w:kern w:val="0"/>
                <w:sz w:val="20"/>
                <w:szCs w:val="20"/>
              </w:rPr>
            </w:pPr>
          </w:p>
        </w:tc>
        <w:tc>
          <w:tcPr>
            <w:tcW w:w="417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植物保护学（Plant protection）</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C15</w:t>
            </w:r>
          </w:p>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 </w:t>
            </w: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1A3B0B" w:rsidRPr="001A3B0B" w:rsidRDefault="001A3B0B" w:rsidP="001A3B0B">
            <w:pPr>
              <w:widowControl/>
              <w:jc w:val="left"/>
              <w:rPr>
                <w:rFonts w:ascii="微软雅黑" w:eastAsia="微软雅黑" w:hAnsi="微软雅黑" w:cs="宋体"/>
                <w:color w:val="000000"/>
                <w:kern w:val="0"/>
                <w:sz w:val="20"/>
                <w:szCs w:val="20"/>
              </w:rPr>
            </w:pPr>
          </w:p>
        </w:tc>
        <w:tc>
          <w:tcPr>
            <w:tcW w:w="417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园艺学与植物营养学（Horticulture and plant nutrition）</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C16</w:t>
            </w: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1A3B0B" w:rsidRPr="001A3B0B" w:rsidRDefault="001A3B0B" w:rsidP="001A3B0B">
            <w:pPr>
              <w:widowControl/>
              <w:jc w:val="left"/>
              <w:rPr>
                <w:rFonts w:ascii="微软雅黑" w:eastAsia="微软雅黑" w:hAnsi="微软雅黑" w:cs="宋体"/>
                <w:color w:val="000000"/>
                <w:kern w:val="0"/>
                <w:sz w:val="20"/>
                <w:szCs w:val="20"/>
              </w:rPr>
            </w:pPr>
          </w:p>
        </w:tc>
        <w:tc>
          <w:tcPr>
            <w:tcW w:w="417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林学（Forest science）</w:t>
            </w:r>
          </w:p>
        </w:tc>
      </w:tr>
    </w:tbl>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bookmarkStart w:id="0" w:name="_GoBack"/>
      <w:bookmarkEnd w:id="0"/>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2.医学领域：</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shd w:val="clear" w:color="auto" w:fill="FFFFFF"/>
        <w:tblCellMar>
          <w:left w:w="0" w:type="dxa"/>
          <w:right w:w="0" w:type="dxa"/>
        </w:tblCellMar>
        <w:tblLook w:val="04A0" w:firstRow="1" w:lastRow="0" w:firstColumn="1" w:lastColumn="0" w:noHBand="0" w:noVBand="1"/>
      </w:tblPr>
      <w:tblGrid>
        <w:gridCol w:w="2010"/>
        <w:gridCol w:w="5865"/>
      </w:tblGrid>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b/>
                <w:bCs/>
                <w:color w:val="000000"/>
                <w:kern w:val="0"/>
                <w:sz w:val="20"/>
                <w:szCs w:val="20"/>
              </w:rPr>
              <w:lastRenderedPageBreak/>
              <w:t>申请代码</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b/>
                <w:bCs/>
                <w:color w:val="000000"/>
                <w:kern w:val="0"/>
                <w:sz w:val="20"/>
                <w:szCs w:val="20"/>
              </w:rPr>
              <w:t>具体方向</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H09</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神经退行性疾病（Neurodegenerative diseases）</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H16</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癌症（Cancer）</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H02</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心血管疾病（Cardiovascular diseases）</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H10</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感染与免疫（Infection and immunity）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H30或H31</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 xml:space="preserve">药物与药理学（Materia </w:t>
            </w:r>
            <w:proofErr w:type="spellStart"/>
            <w:r w:rsidRPr="001A3B0B">
              <w:rPr>
                <w:rFonts w:ascii="微软雅黑" w:eastAsia="微软雅黑" w:hAnsi="微软雅黑" w:cs="宋体" w:hint="eastAsia"/>
                <w:color w:val="000000"/>
                <w:kern w:val="0"/>
                <w:sz w:val="20"/>
                <w:szCs w:val="20"/>
              </w:rPr>
              <w:t>medica</w:t>
            </w:r>
            <w:proofErr w:type="spellEnd"/>
            <w:r w:rsidRPr="001A3B0B">
              <w:rPr>
                <w:rFonts w:ascii="微软雅黑" w:eastAsia="微软雅黑" w:hAnsi="微软雅黑" w:cs="宋体" w:hint="eastAsia"/>
                <w:color w:val="000000"/>
                <w:kern w:val="0"/>
                <w:sz w:val="20"/>
                <w:szCs w:val="20"/>
              </w:rPr>
              <w:t xml:space="preserve"> and pharmacology）</w:t>
            </w:r>
          </w:p>
        </w:tc>
      </w:tr>
      <w:tr w:rsidR="001A3B0B" w:rsidRPr="001A3B0B" w:rsidTr="001A3B0B">
        <w:trPr>
          <w:tblCellSpacing w:w="0" w:type="dxa"/>
          <w:jc w:val="center"/>
        </w:trPr>
        <w:tc>
          <w:tcPr>
            <w:tcW w:w="2010"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jc w:val="center"/>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H08</w:t>
            </w:r>
          </w:p>
        </w:tc>
        <w:tc>
          <w:tcPr>
            <w:tcW w:w="5865" w:type="dxa"/>
            <w:tcBorders>
              <w:top w:val="outset" w:sz="6" w:space="0" w:color="000000"/>
              <w:left w:val="outset" w:sz="6" w:space="0" w:color="000000"/>
              <w:bottom w:val="outset" w:sz="6" w:space="0" w:color="000000"/>
              <w:right w:val="outset" w:sz="6" w:space="0" w:color="000000"/>
            </w:tcBorders>
            <w:shd w:val="clear" w:color="auto" w:fill="FFFFFF"/>
            <w:hideMark/>
          </w:tcPr>
          <w:p w:rsidR="001A3B0B" w:rsidRPr="001A3B0B" w:rsidRDefault="001A3B0B" w:rsidP="001A3B0B">
            <w:pPr>
              <w:widowControl/>
              <w:spacing w:before="150" w:after="150" w:line="390" w:lineRule="atLeast"/>
              <w:rPr>
                <w:rFonts w:ascii="微软雅黑" w:eastAsia="微软雅黑" w:hAnsi="微软雅黑" w:cs="宋体"/>
                <w:color w:val="000000"/>
                <w:kern w:val="0"/>
                <w:sz w:val="20"/>
                <w:szCs w:val="20"/>
              </w:rPr>
            </w:pPr>
            <w:r w:rsidRPr="001A3B0B">
              <w:rPr>
                <w:rFonts w:ascii="微软雅黑" w:eastAsia="微软雅黑" w:hAnsi="微软雅黑" w:cs="宋体" w:hint="eastAsia"/>
                <w:color w:val="000000"/>
                <w:kern w:val="0"/>
                <w:sz w:val="20"/>
                <w:szCs w:val="20"/>
              </w:rPr>
              <w:t>造血与血液系统疾病（Hematopoiesis and blood diseases）</w:t>
            </w:r>
          </w:p>
        </w:tc>
      </w:tr>
    </w:tbl>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（二）申请代码。</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中方申请人须选择上述生命科学部或医学科学部代码作为申请代码1填写中文申请书，请尽量要填写到最后一级。</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（三）资助规模。资助规模35项左右。</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（四）资助强度。中方每个项目提供200万元人民币直接费用的经费资助</w:t>
      </w:r>
      <w:r w:rsidRPr="001A3B0B">
        <w:rPr>
          <w:rFonts w:ascii="微软雅黑" w:eastAsia="微软雅黑" w:hAnsi="微软雅黑" w:cs="宋体" w:hint="eastAsia"/>
          <w:b/>
          <w:bCs/>
          <w:color w:val="000000"/>
          <w:kern w:val="0"/>
          <w:sz w:val="20"/>
          <w:szCs w:val="20"/>
        </w:rPr>
        <w:t>（请注意：直接费用大于200万元的申请将不予受理）</w:t>
      </w:r>
      <w:r w:rsidRPr="001A3B0B">
        <w:rPr>
          <w:rFonts w:ascii="微软雅黑" w:eastAsia="微软雅黑" w:hAnsi="微软雅黑" w:cs="宋体" w:hint="eastAsia"/>
          <w:color w:val="000000"/>
          <w:kern w:val="0"/>
          <w:sz w:val="20"/>
          <w:szCs w:val="20"/>
        </w:rPr>
        <w:t>，其中包括研究经费和合作交流经费等。ISF向以方科学家提供对等的资助经费。</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（五）申报要求。</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1.资助期限为3年，申请书中的研究期限应填写2020年10月1日—2023年9月30日。</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2.国内合作研究单位数量不得超过2个。</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lastRenderedPageBreak/>
        <w:t xml:space="preserve">　　3.中以双方申请人须分别向NSFC和ISF递交项目申请。</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4.项目申请应体现强</w:t>
      </w:r>
      <w:proofErr w:type="gramStart"/>
      <w:r w:rsidRPr="001A3B0B">
        <w:rPr>
          <w:rFonts w:ascii="微软雅黑" w:eastAsia="微软雅黑" w:hAnsi="微软雅黑" w:cs="宋体" w:hint="eastAsia"/>
          <w:color w:val="000000"/>
          <w:kern w:val="0"/>
          <w:sz w:val="20"/>
          <w:szCs w:val="20"/>
        </w:rPr>
        <w:t>强</w:t>
      </w:r>
      <w:proofErr w:type="gramEnd"/>
      <w:r w:rsidRPr="001A3B0B">
        <w:rPr>
          <w:rFonts w:ascii="微软雅黑" w:eastAsia="微软雅黑" w:hAnsi="微软雅黑" w:cs="宋体" w:hint="eastAsia"/>
          <w:color w:val="000000"/>
          <w:kern w:val="0"/>
          <w:sz w:val="20"/>
          <w:szCs w:val="20"/>
        </w:rPr>
        <w:t>联合和优势互补。</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二、申请条件</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申请人应当具备以下条件。</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（一）具有高级专业技术职务（职称）。</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（二）作为项目负责人，正在承担或承担过3年期及以上国家自然科学基金项目。</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（三）与国外（地区）合作者具有良好的合作基础。</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（四）关于申请资格的详细说明请见《2019年度国家自然科学基金项目指南》。</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三、限</w:t>
      </w:r>
      <w:proofErr w:type="gramStart"/>
      <w:r w:rsidRPr="001A3B0B">
        <w:rPr>
          <w:rFonts w:ascii="微软雅黑" w:eastAsia="微软雅黑" w:hAnsi="微软雅黑" w:cs="宋体" w:hint="eastAsia"/>
          <w:color w:val="000000"/>
          <w:kern w:val="0"/>
          <w:sz w:val="20"/>
          <w:szCs w:val="20"/>
        </w:rPr>
        <w:t>项申请</w:t>
      </w:r>
      <w:proofErr w:type="gramEnd"/>
      <w:r w:rsidRPr="001A3B0B">
        <w:rPr>
          <w:rFonts w:ascii="微软雅黑" w:eastAsia="微软雅黑" w:hAnsi="微软雅黑" w:cs="宋体" w:hint="eastAsia"/>
          <w:color w:val="000000"/>
          <w:kern w:val="0"/>
          <w:sz w:val="20"/>
          <w:szCs w:val="20"/>
        </w:rPr>
        <w:t>规定</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国家自然科学基金国际（地区）合作研究项目包括组织间国际（地区）合作研究项目（以下简称组织间合作研究项目）和重点国际（地区）合作研究项目。该合作研究项目属于组织间合作研究项目，申请人申请时须遵循以下限项规定：</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（一）申请人同年只能申请1项国际（地区）合作研究项目。</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（二）正在承担国际（地区）合作研究项目的负责人，不得作为申请人申请本指南所列合作研究项目。</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（三）作为项目申请人申请和作为负责人承担本项目，不计</w:t>
      </w:r>
      <w:proofErr w:type="gramStart"/>
      <w:r w:rsidRPr="001A3B0B">
        <w:rPr>
          <w:rFonts w:ascii="微软雅黑" w:eastAsia="微软雅黑" w:hAnsi="微软雅黑" w:cs="宋体" w:hint="eastAsia"/>
          <w:color w:val="000000"/>
          <w:kern w:val="0"/>
          <w:sz w:val="20"/>
          <w:szCs w:val="20"/>
        </w:rPr>
        <w:t>入高级</w:t>
      </w:r>
      <w:proofErr w:type="gramEnd"/>
      <w:r w:rsidRPr="001A3B0B">
        <w:rPr>
          <w:rFonts w:ascii="微软雅黑" w:eastAsia="微软雅黑" w:hAnsi="微软雅黑" w:cs="宋体" w:hint="eastAsia"/>
          <w:color w:val="000000"/>
          <w:kern w:val="0"/>
          <w:sz w:val="20"/>
          <w:szCs w:val="20"/>
        </w:rPr>
        <w:t>专业技术职务（职称）人员申请和承担项目总数限3项的查重范围。</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（四）《2019年度国家自然科学基金项目指南》中关于申请数量的其他限制。　</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四、申请注意事项</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lastRenderedPageBreak/>
        <w:t xml:space="preserve">　　自2020年开始，NSFC与ISF将对受理项目组织联合评审，通讯评审由其中一方组织完成，会议评审由双方共同完成。2020年，将首先由ISF依据其接受的以方申请人提交的英文版申请书组织国际通讯评议，NSFC 本年不再进行通讯评议。但中方申请人仍需按照项目指南在ISIS系统中提交中文申请书及相关材料，并进行形式审查。</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（一）申请人注意事项。</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合作研究项目申请书采取在线方式撰写，对申请人具体要求如下：</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1.申请人在填报申请书前，应当认真阅读本项目指南和《2019年度国家自然科学基金项目指南》中的相关内容，</w:t>
      </w:r>
      <w:r w:rsidRPr="001A3B0B">
        <w:rPr>
          <w:rFonts w:ascii="微软雅黑" w:eastAsia="微软雅黑" w:hAnsi="微软雅黑" w:cs="宋体" w:hint="eastAsia"/>
          <w:b/>
          <w:bCs/>
          <w:color w:val="000000"/>
          <w:kern w:val="0"/>
          <w:sz w:val="20"/>
          <w:szCs w:val="20"/>
        </w:rPr>
        <w:t>不符合项目指南和相关要求的项目申请不予受理</w:t>
      </w:r>
      <w:r w:rsidRPr="001A3B0B">
        <w:rPr>
          <w:rFonts w:ascii="微软雅黑" w:eastAsia="微软雅黑" w:hAnsi="微软雅黑" w:cs="宋体" w:hint="eastAsia"/>
          <w:color w:val="000000"/>
          <w:kern w:val="0"/>
          <w:sz w:val="20"/>
          <w:szCs w:val="20"/>
        </w:rPr>
        <w:t>。</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申请书撰写要点可参考《国家自然科学基金国际（地区）合作研究项目管理办法》http://www.nsfc.gov.cn/publish/portal0/tab475/info70247.htm</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2.申请人登录科学基金网络信息系统（https://isisn.nsfc.gov.cn/），按照撰写提纲及相关要求撰写《国家自然科学基金国际（地区）合作与交流项目申请书》（以下简称“中文申请书”）。具体步骤是：</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（1）选择“项目负责人”用户组登录系统，进入后点击“在线申请”进入申请界面，点击“新增项目申请”按钮进入项目类别选择界面。</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（2）点击“国际（地区）合作与交流项目”</w:t>
      </w:r>
      <w:proofErr w:type="gramStart"/>
      <w:r w:rsidRPr="001A3B0B">
        <w:rPr>
          <w:rFonts w:ascii="微软雅黑" w:eastAsia="微软雅黑" w:hAnsi="微软雅黑" w:cs="宋体" w:hint="eastAsia"/>
          <w:color w:val="000000"/>
          <w:kern w:val="0"/>
          <w:sz w:val="20"/>
          <w:szCs w:val="20"/>
        </w:rPr>
        <w:t>左侧+</w:t>
      </w:r>
      <w:proofErr w:type="gramEnd"/>
      <w:r w:rsidRPr="001A3B0B">
        <w:rPr>
          <w:rFonts w:ascii="微软雅黑" w:eastAsia="微软雅黑" w:hAnsi="微软雅黑" w:cs="宋体" w:hint="eastAsia"/>
          <w:color w:val="000000"/>
          <w:kern w:val="0"/>
          <w:sz w:val="20"/>
          <w:szCs w:val="20"/>
        </w:rPr>
        <w:t>号或者右侧“展开”按钮，展开下拉菜单。</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3）点击“组织间合作研究（组织间合作协议项目）”右侧的“填写申请”，进入选择“合作协议”界面，在下拉菜单中选择“NSFC-ISF（中以）”，然后按系统要求输入要依托的基金项目批准号，通过资格认证后即进入具体申请书填写界面。</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lastRenderedPageBreak/>
        <w:t xml:space="preserve">　　3. 中方申请人除了在线填写提交中文申请书以外，还须同时以附件形式提交以方合作者向ISF提交的英文申请书的副本。</w:t>
      </w:r>
      <w:r w:rsidRPr="001A3B0B">
        <w:rPr>
          <w:rFonts w:ascii="微软雅黑" w:eastAsia="微软雅黑" w:hAnsi="微软雅黑" w:cs="宋体" w:hint="eastAsia"/>
          <w:b/>
          <w:bCs/>
          <w:color w:val="000000"/>
          <w:kern w:val="0"/>
          <w:sz w:val="20"/>
          <w:szCs w:val="20"/>
        </w:rPr>
        <w:t>无此英文申请书副本的，将不予受理。</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中方申请人和以方合作者要充分沟通协商，在此基础上共同填写ISF要求以方合作者提交的英文申请书。中方申请人需与以方合作者联系，取得其向ISF最终提交的英文申请书副本，上传添加至中文申请书的“附件”栏中与中文申请书一同提交。以方申请流程请参考NSFC-ISF合作研究项目以方英文指南（附件1）</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为确保中方申请人向NSFC提交的中文申请书与以方合作者向ISF提交的英文申请书内容一致，ISF在以方在线申请系统里设计了如下程序，请中方申请人届时务必予以配合：</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（1）以方申请人在线填写好英文申请书后，将把申请书“锁定”，生成PDF文件。</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（2）在以方申请人提交生成的PDF文件之前会出现一个对话框按钮（Button）提示“发送给中方申请人批准”，然后以电子邮件（含有说明和链接）形式自动发送给中方申请人。</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（3）中方申请人点击该链接即可下载以方合作者填写英文申请书的PDF文件，阅读后如认同其与双方协商内容一致，即可点击检查（Check）按钮，系统将自动发送电子邮件给以方合作者告知中方申请人已经确认。</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（4）中方申请人确认（点击Check）双方中英文申请书的一致性对于以方合作者向ISF提交申请是必要条件，如没有获得中方申请人的确认，以方申请人将无法提交申请，后续通讯评议将无法进行。</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4. 组织间合作研究项目实行定额补助的资助方式。申请人应当认真阅读《2019年度国家自然科学基金项目指南》申请须知中预算编报要求的内容，严格按照《国家自然科学基金资助项目资金管理办法》《关于国家自然科学基金资助项目资金管理有关问题的补充通知》（财科教〔2016〕</w:t>
      </w:r>
      <w:r w:rsidRPr="001A3B0B">
        <w:rPr>
          <w:rFonts w:ascii="微软雅黑" w:eastAsia="微软雅黑" w:hAnsi="微软雅黑" w:cs="宋体" w:hint="eastAsia"/>
          <w:color w:val="000000"/>
          <w:kern w:val="0"/>
          <w:sz w:val="20"/>
          <w:szCs w:val="20"/>
        </w:rPr>
        <w:lastRenderedPageBreak/>
        <w:t>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5.申请材料要求。申请人完成申请书撰写后，在线提交电子申请书及附件材料，下载并打印最终PDF版本申请书，向依托单位提交签字后的纸质申请书原件。</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附件材料包括：</w:t>
      </w:r>
      <w:r w:rsidRPr="001A3B0B">
        <w:rPr>
          <w:rFonts w:ascii="微软雅黑" w:eastAsia="微软雅黑" w:hAnsi="微软雅黑" w:cs="宋体" w:hint="eastAsia"/>
          <w:b/>
          <w:bCs/>
          <w:color w:val="000000"/>
          <w:kern w:val="0"/>
          <w:sz w:val="20"/>
          <w:szCs w:val="20"/>
        </w:rPr>
        <w:t>以方合作者向ISF提交的英文申请书副本</w:t>
      </w:r>
      <w:r w:rsidRPr="001A3B0B">
        <w:rPr>
          <w:rFonts w:ascii="微软雅黑" w:eastAsia="微软雅黑" w:hAnsi="微软雅黑" w:cs="宋体" w:hint="eastAsia"/>
          <w:color w:val="000000"/>
          <w:kern w:val="0"/>
          <w:sz w:val="20"/>
          <w:szCs w:val="20"/>
        </w:rPr>
        <w:t>。</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6. 申请人应保证纸质申请书与电子版版本号的一致。中文申请书填写的本合作研究项目英文名称须与外方合作者提交的英文项目名称完全一致。</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（二）依托单位注意事项。</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依托单位应对本单位申请人所提交申请材料的真实性、完整性和合</w:t>
      </w:r>
      <w:proofErr w:type="gramStart"/>
      <w:r w:rsidRPr="001A3B0B">
        <w:rPr>
          <w:rFonts w:ascii="微软雅黑" w:eastAsia="微软雅黑" w:hAnsi="微软雅黑" w:cs="宋体" w:hint="eastAsia"/>
          <w:color w:val="000000"/>
          <w:kern w:val="0"/>
          <w:sz w:val="20"/>
          <w:szCs w:val="20"/>
        </w:rPr>
        <w:t>规</w:t>
      </w:r>
      <w:proofErr w:type="gramEnd"/>
      <w:r w:rsidRPr="001A3B0B">
        <w:rPr>
          <w:rFonts w:ascii="微软雅黑" w:eastAsia="微软雅黑" w:hAnsi="微软雅黑" w:cs="宋体" w:hint="eastAsia"/>
          <w:color w:val="000000"/>
          <w:kern w:val="0"/>
          <w:sz w:val="20"/>
          <w:szCs w:val="20"/>
        </w:rPr>
        <w:t>性进行审核；对申请人申报预算的目标相关性、政策相符性和经济合理性进行审核，并在规定时间内将申请材料报送自然科学基金委。</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（三）项目申请接收。</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1.ISIS系统在线申报接收期为2020年1月2日至2020年1月17日下午16时，应在规定的项目申请截止日期前提交本单位电子版申请书及附件材料。</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2.纸质申请书接收日期为2020年1月13日2020年至1月17日。经单位签字盖章后的纸质申请书原件（一式一份）及要求报送的纸质附件材料可直接送达或邮寄至自然科学基金委项目材料接收工作组。采用邮寄方式的，请在项目申请截止时间前（以发信邮戳日期为准）以快递方式邮寄，以免延误申请。</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3.国家自然科学基金委员会项目材料接收工作组联系方式。</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lastRenderedPageBreak/>
        <w:t xml:space="preserve">　　通讯地址：北京市海淀区双清路83号自然科学基金委项目材料接收工作组（行政楼101房间）</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邮编：100085</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联系电话：010-62328591</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五、项目联系人</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联系人：张乐君 孙姝娜</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电　话：010-62327780，62325454</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传　真：010-62327004</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Email:  zhanglejun@nsfc.gov.cn</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sunsn@nsfc.gov.cn</w:t>
      </w:r>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xml:space="preserve">　　</w:t>
      </w:r>
      <w:hyperlink r:id="rId5" w:tgtFrame="_blank" w:history="1">
        <w:r w:rsidRPr="001A3B0B">
          <w:rPr>
            <w:rFonts w:ascii="微软雅黑" w:eastAsia="微软雅黑" w:hAnsi="微软雅黑" w:cs="宋体" w:hint="eastAsia"/>
            <w:color w:val="0070C0"/>
            <w:kern w:val="0"/>
            <w:sz w:val="20"/>
            <w:szCs w:val="20"/>
            <w:u w:val="single"/>
          </w:rPr>
          <w:t>附件：1.NSFC-ISF合作研究项目以方英文指南</w:t>
        </w:r>
      </w:hyperlink>
    </w:p>
    <w:p w:rsidR="001A3B0B" w:rsidRPr="001A3B0B" w:rsidRDefault="001A3B0B" w:rsidP="001A3B0B">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 </w:t>
      </w:r>
    </w:p>
    <w:p w:rsidR="001A3B0B" w:rsidRPr="001A3B0B" w:rsidRDefault="001A3B0B" w:rsidP="001A3B0B">
      <w:pPr>
        <w:widowControl/>
        <w:shd w:val="clear" w:color="auto" w:fill="FFFFFF"/>
        <w:spacing w:before="150" w:after="150" w:line="390" w:lineRule="atLeast"/>
        <w:jc w:val="righ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国家自然科学基金委员会</w:t>
      </w:r>
    </w:p>
    <w:p w:rsidR="001A3B0B" w:rsidRPr="001A3B0B" w:rsidRDefault="001A3B0B" w:rsidP="001A3B0B">
      <w:pPr>
        <w:widowControl/>
        <w:shd w:val="clear" w:color="auto" w:fill="FFFFFF"/>
        <w:spacing w:before="150" w:after="150" w:line="390" w:lineRule="atLeast"/>
        <w:jc w:val="righ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国际合作局</w:t>
      </w:r>
    </w:p>
    <w:p w:rsidR="001A3B0B" w:rsidRPr="001A3B0B" w:rsidRDefault="001A3B0B" w:rsidP="001A3B0B">
      <w:pPr>
        <w:widowControl/>
        <w:shd w:val="clear" w:color="auto" w:fill="FFFFFF"/>
        <w:spacing w:before="150" w:after="150" w:line="390" w:lineRule="atLeast"/>
        <w:jc w:val="right"/>
        <w:rPr>
          <w:rFonts w:ascii="微软雅黑" w:eastAsia="微软雅黑" w:hAnsi="微软雅黑" w:cs="宋体" w:hint="eastAsia"/>
          <w:color w:val="000000"/>
          <w:kern w:val="0"/>
          <w:sz w:val="20"/>
          <w:szCs w:val="20"/>
        </w:rPr>
      </w:pPr>
      <w:r w:rsidRPr="001A3B0B">
        <w:rPr>
          <w:rFonts w:ascii="微软雅黑" w:eastAsia="微软雅黑" w:hAnsi="微软雅黑" w:cs="宋体" w:hint="eastAsia"/>
          <w:color w:val="000000"/>
          <w:kern w:val="0"/>
          <w:sz w:val="20"/>
          <w:szCs w:val="20"/>
        </w:rPr>
        <w:t>2019年11月18日</w:t>
      </w:r>
    </w:p>
    <w:p w:rsidR="00B138AE" w:rsidRPr="001A3B0B" w:rsidRDefault="00B138AE"/>
    <w:sectPr w:rsidR="00B138AE" w:rsidRPr="001A3B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B0B"/>
    <w:rsid w:val="0001099A"/>
    <w:rsid w:val="00013B6F"/>
    <w:rsid w:val="000241C0"/>
    <w:rsid w:val="00034FFE"/>
    <w:rsid w:val="00044D3E"/>
    <w:rsid w:val="000454DC"/>
    <w:rsid w:val="00045830"/>
    <w:rsid w:val="00046012"/>
    <w:rsid w:val="00046052"/>
    <w:rsid w:val="000517DA"/>
    <w:rsid w:val="00053426"/>
    <w:rsid w:val="0005391B"/>
    <w:rsid w:val="00054B99"/>
    <w:rsid w:val="00064C3A"/>
    <w:rsid w:val="0007121D"/>
    <w:rsid w:val="0007318C"/>
    <w:rsid w:val="00074D4C"/>
    <w:rsid w:val="00082BCE"/>
    <w:rsid w:val="00087854"/>
    <w:rsid w:val="0009476D"/>
    <w:rsid w:val="00095F6F"/>
    <w:rsid w:val="000B0396"/>
    <w:rsid w:val="000B3A95"/>
    <w:rsid w:val="000C16BC"/>
    <w:rsid w:val="000C7F48"/>
    <w:rsid w:val="000D605C"/>
    <w:rsid w:val="000E23E6"/>
    <w:rsid w:val="000E28DB"/>
    <w:rsid w:val="000E3DDB"/>
    <w:rsid w:val="000F024C"/>
    <w:rsid w:val="000F5315"/>
    <w:rsid w:val="000F5A63"/>
    <w:rsid w:val="000F7A0E"/>
    <w:rsid w:val="0010137F"/>
    <w:rsid w:val="00116A14"/>
    <w:rsid w:val="0013229C"/>
    <w:rsid w:val="00135974"/>
    <w:rsid w:val="001359B5"/>
    <w:rsid w:val="001366D1"/>
    <w:rsid w:val="00140DFC"/>
    <w:rsid w:val="00153CFB"/>
    <w:rsid w:val="001569B2"/>
    <w:rsid w:val="00156B46"/>
    <w:rsid w:val="00163A01"/>
    <w:rsid w:val="00166A2A"/>
    <w:rsid w:val="00172B61"/>
    <w:rsid w:val="001774CB"/>
    <w:rsid w:val="001815DC"/>
    <w:rsid w:val="00182C33"/>
    <w:rsid w:val="0018326A"/>
    <w:rsid w:val="00187B5C"/>
    <w:rsid w:val="00193667"/>
    <w:rsid w:val="001A0122"/>
    <w:rsid w:val="001A04E4"/>
    <w:rsid w:val="001A3B0B"/>
    <w:rsid w:val="001A7A60"/>
    <w:rsid w:val="001B09E4"/>
    <w:rsid w:val="001B257D"/>
    <w:rsid w:val="001B55C0"/>
    <w:rsid w:val="001C1022"/>
    <w:rsid w:val="001C15F4"/>
    <w:rsid w:val="001C2D5D"/>
    <w:rsid w:val="001C7B17"/>
    <w:rsid w:val="001D048A"/>
    <w:rsid w:val="001E1232"/>
    <w:rsid w:val="001E7B99"/>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7132B"/>
    <w:rsid w:val="00274F51"/>
    <w:rsid w:val="00275729"/>
    <w:rsid w:val="0028139F"/>
    <w:rsid w:val="0028415D"/>
    <w:rsid w:val="00287510"/>
    <w:rsid w:val="002A03BA"/>
    <w:rsid w:val="002A0B9A"/>
    <w:rsid w:val="002A6A1F"/>
    <w:rsid w:val="002B2EBA"/>
    <w:rsid w:val="002B3093"/>
    <w:rsid w:val="002B40AA"/>
    <w:rsid w:val="002C23D6"/>
    <w:rsid w:val="002C3A79"/>
    <w:rsid w:val="002C5EAB"/>
    <w:rsid w:val="002C65D8"/>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63A5"/>
    <w:rsid w:val="00346ECD"/>
    <w:rsid w:val="00350766"/>
    <w:rsid w:val="003520E7"/>
    <w:rsid w:val="0035787B"/>
    <w:rsid w:val="003A4875"/>
    <w:rsid w:val="003A75E3"/>
    <w:rsid w:val="003B1F22"/>
    <w:rsid w:val="003B4F79"/>
    <w:rsid w:val="003C03BC"/>
    <w:rsid w:val="003C40B9"/>
    <w:rsid w:val="003C6DF8"/>
    <w:rsid w:val="003E0E49"/>
    <w:rsid w:val="003E44B0"/>
    <w:rsid w:val="003E7891"/>
    <w:rsid w:val="003E7CDC"/>
    <w:rsid w:val="00406BDC"/>
    <w:rsid w:val="00410B29"/>
    <w:rsid w:val="00414C21"/>
    <w:rsid w:val="004233B9"/>
    <w:rsid w:val="00425280"/>
    <w:rsid w:val="004261B8"/>
    <w:rsid w:val="00430B82"/>
    <w:rsid w:val="0043517C"/>
    <w:rsid w:val="004373C1"/>
    <w:rsid w:val="0044023D"/>
    <w:rsid w:val="004511E8"/>
    <w:rsid w:val="0045343B"/>
    <w:rsid w:val="0045463A"/>
    <w:rsid w:val="00465924"/>
    <w:rsid w:val="00466AD5"/>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3727F"/>
    <w:rsid w:val="005633C2"/>
    <w:rsid w:val="005769D4"/>
    <w:rsid w:val="005804AD"/>
    <w:rsid w:val="00580898"/>
    <w:rsid w:val="0059009A"/>
    <w:rsid w:val="005902D6"/>
    <w:rsid w:val="00591FF8"/>
    <w:rsid w:val="005A37ED"/>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11231"/>
    <w:rsid w:val="00616575"/>
    <w:rsid w:val="00620D71"/>
    <w:rsid w:val="0062215F"/>
    <w:rsid w:val="006263C9"/>
    <w:rsid w:val="00631F3B"/>
    <w:rsid w:val="006326BF"/>
    <w:rsid w:val="00635B1A"/>
    <w:rsid w:val="00635F8B"/>
    <w:rsid w:val="00641228"/>
    <w:rsid w:val="006465AE"/>
    <w:rsid w:val="00646893"/>
    <w:rsid w:val="006524DD"/>
    <w:rsid w:val="0065352F"/>
    <w:rsid w:val="00656F99"/>
    <w:rsid w:val="00657AC8"/>
    <w:rsid w:val="006620BB"/>
    <w:rsid w:val="006704C9"/>
    <w:rsid w:val="00672EBB"/>
    <w:rsid w:val="00687E67"/>
    <w:rsid w:val="00696750"/>
    <w:rsid w:val="006971F5"/>
    <w:rsid w:val="006A174E"/>
    <w:rsid w:val="006A3922"/>
    <w:rsid w:val="006A4C0F"/>
    <w:rsid w:val="006B0F75"/>
    <w:rsid w:val="006B122A"/>
    <w:rsid w:val="006B39BB"/>
    <w:rsid w:val="006C50B1"/>
    <w:rsid w:val="006C6903"/>
    <w:rsid w:val="006C7279"/>
    <w:rsid w:val="006C7F58"/>
    <w:rsid w:val="006D577D"/>
    <w:rsid w:val="006E30C3"/>
    <w:rsid w:val="006E69BE"/>
    <w:rsid w:val="007068ED"/>
    <w:rsid w:val="00711491"/>
    <w:rsid w:val="00714678"/>
    <w:rsid w:val="007150B4"/>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C379C"/>
    <w:rsid w:val="007D171C"/>
    <w:rsid w:val="007D28C4"/>
    <w:rsid w:val="007D3369"/>
    <w:rsid w:val="007D51DE"/>
    <w:rsid w:val="007E0CE8"/>
    <w:rsid w:val="007E3F9B"/>
    <w:rsid w:val="007E5F6B"/>
    <w:rsid w:val="007E6F04"/>
    <w:rsid w:val="007F0D20"/>
    <w:rsid w:val="007F1136"/>
    <w:rsid w:val="007F5F79"/>
    <w:rsid w:val="007F64E9"/>
    <w:rsid w:val="007F6C40"/>
    <w:rsid w:val="0080627E"/>
    <w:rsid w:val="00811352"/>
    <w:rsid w:val="00814A35"/>
    <w:rsid w:val="00814E80"/>
    <w:rsid w:val="00820E8C"/>
    <w:rsid w:val="00830BB4"/>
    <w:rsid w:val="0083133D"/>
    <w:rsid w:val="00831CF0"/>
    <w:rsid w:val="00831F30"/>
    <w:rsid w:val="00834230"/>
    <w:rsid w:val="00837B14"/>
    <w:rsid w:val="00840E43"/>
    <w:rsid w:val="00842F73"/>
    <w:rsid w:val="008475EA"/>
    <w:rsid w:val="00850B92"/>
    <w:rsid w:val="00857145"/>
    <w:rsid w:val="00865CD0"/>
    <w:rsid w:val="008868D6"/>
    <w:rsid w:val="008879C0"/>
    <w:rsid w:val="008919B0"/>
    <w:rsid w:val="0089457D"/>
    <w:rsid w:val="00894E4F"/>
    <w:rsid w:val="00895D92"/>
    <w:rsid w:val="008A5F55"/>
    <w:rsid w:val="008A6AD4"/>
    <w:rsid w:val="008B3AE2"/>
    <w:rsid w:val="008B6810"/>
    <w:rsid w:val="008C6401"/>
    <w:rsid w:val="008D3153"/>
    <w:rsid w:val="008D7FCB"/>
    <w:rsid w:val="008E02D8"/>
    <w:rsid w:val="008E0763"/>
    <w:rsid w:val="008E4B1D"/>
    <w:rsid w:val="008F0429"/>
    <w:rsid w:val="008F534F"/>
    <w:rsid w:val="00900039"/>
    <w:rsid w:val="00901B3A"/>
    <w:rsid w:val="00905284"/>
    <w:rsid w:val="00914E30"/>
    <w:rsid w:val="00917A05"/>
    <w:rsid w:val="00931DF0"/>
    <w:rsid w:val="009421A6"/>
    <w:rsid w:val="009467FE"/>
    <w:rsid w:val="0096620E"/>
    <w:rsid w:val="009706AE"/>
    <w:rsid w:val="00970713"/>
    <w:rsid w:val="00973DE4"/>
    <w:rsid w:val="00987693"/>
    <w:rsid w:val="00991897"/>
    <w:rsid w:val="00995D0E"/>
    <w:rsid w:val="0099618F"/>
    <w:rsid w:val="009A75EB"/>
    <w:rsid w:val="009B6CEF"/>
    <w:rsid w:val="009C7EAE"/>
    <w:rsid w:val="009D5D7D"/>
    <w:rsid w:val="009E1F9F"/>
    <w:rsid w:val="009F6CFF"/>
    <w:rsid w:val="00A00815"/>
    <w:rsid w:val="00A05DF9"/>
    <w:rsid w:val="00A16DC0"/>
    <w:rsid w:val="00A34400"/>
    <w:rsid w:val="00A3466A"/>
    <w:rsid w:val="00A407F2"/>
    <w:rsid w:val="00A46B22"/>
    <w:rsid w:val="00A4791A"/>
    <w:rsid w:val="00A57F6D"/>
    <w:rsid w:val="00A63BF1"/>
    <w:rsid w:val="00A71467"/>
    <w:rsid w:val="00A82F54"/>
    <w:rsid w:val="00A83492"/>
    <w:rsid w:val="00AA166E"/>
    <w:rsid w:val="00AA5285"/>
    <w:rsid w:val="00AB07EC"/>
    <w:rsid w:val="00AB609C"/>
    <w:rsid w:val="00AC0993"/>
    <w:rsid w:val="00AC3F40"/>
    <w:rsid w:val="00AC4C61"/>
    <w:rsid w:val="00AC51F7"/>
    <w:rsid w:val="00AC6A5D"/>
    <w:rsid w:val="00AD34B6"/>
    <w:rsid w:val="00AD740F"/>
    <w:rsid w:val="00AE2CE7"/>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151B"/>
    <w:rsid w:val="00B733A3"/>
    <w:rsid w:val="00B73D16"/>
    <w:rsid w:val="00B93806"/>
    <w:rsid w:val="00B97537"/>
    <w:rsid w:val="00BA1888"/>
    <w:rsid w:val="00BA3C8D"/>
    <w:rsid w:val="00BA3D44"/>
    <w:rsid w:val="00BA4618"/>
    <w:rsid w:val="00BB359F"/>
    <w:rsid w:val="00BB45A1"/>
    <w:rsid w:val="00BB7252"/>
    <w:rsid w:val="00BB74F6"/>
    <w:rsid w:val="00BC0EDE"/>
    <w:rsid w:val="00BC700C"/>
    <w:rsid w:val="00BD0D56"/>
    <w:rsid w:val="00BD101D"/>
    <w:rsid w:val="00BD306D"/>
    <w:rsid w:val="00BE50A8"/>
    <w:rsid w:val="00BE7478"/>
    <w:rsid w:val="00BF04E5"/>
    <w:rsid w:val="00BF1DC8"/>
    <w:rsid w:val="00BF62D6"/>
    <w:rsid w:val="00BF696E"/>
    <w:rsid w:val="00BF7C3F"/>
    <w:rsid w:val="00C072A4"/>
    <w:rsid w:val="00C167CD"/>
    <w:rsid w:val="00C24440"/>
    <w:rsid w:val="00C36055"/>
    <w:rsid w:val="00C4338C"/>
    <w:rsid w:val="00C473D9"/>
    <w:rsid w:val="00C53981"/>
    <w:rsid w:val="00C53B00"/>
    <w:rsid w:val="00C60E41"/>
    <w:rsid w:val="00C63ABD"/>
    <w:rsid w:val="00C75F06"/>
    <w:rsid w:val="00C75FDE"/>
    <w:rsid w:val="00C86640"/>
    <w:rsid w:val="00CB0260"/>
    <w:rsid w:val="00CB5A8F"/>
    <w:rsid w:val="00CE24B0"/>
    <w:rsid w:val="00CE4BB0"/>
    <w:rsid w:val="00CF0352"/>
    <w:rsid w:val="00CF57B1"/>
    <w:rsid w:val="00D02E7B"/>
    <w:rsid w:val="00D04DD6"/>
    <w:rsid w:val="00D14FF4"/>
    <w:rsid w:val="00D15C00"/>
    <w:rsid w:val="00D176E0"/>
    <w:rsid w:val="00D22391"/>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76C"/>
    <w:rsid w:val="00E144FB"/>
    <w:rsid w:val="00E20EE8"/>
    <w:rsid w:val="00E23F1E"/>
    <w:rsid w:val="00E256EC"/>
    <w:rsid w:val="00E330A3"/>
    <w:rsid w:val="00E36391"/>
    <w:rsid w:val="00E42053"/>
    <w:rsid w:val="00E458F1"/>
    <w:rsid w:val="00E508A2"/>
    <w:rsid w:val="00E53A55"/>
    <w:rsid w:val="00E5717D"/>
    <w:rsid w:val="00E71A93"/>
    <w:rsid w:val="00E77366"/>
    <w:rsid w:val="00E93E08"/>
    <w:rsid w:val="00E96783"/>
    <w:rsid w:val="00EA40F9"/>
    <w:rsid w:val="00EB65C3"/>
    <w:rsid w:val="00ED6218"/>
    <w:rsid w:val="00EF45E2"/>
    <w:rsid w:val="00EF7059"/>
    <w:rsid w:val="00EF7DAB"/>
    <w:rsid w:val="00F02DD4"/>
    <w:rsid w:val="00F06521"/>
    <w:rsid w:val="00F06620"/>
    <w:rsid w:val="00F10C57"/>
    <w:rsid w:val="00F1233B"/>
    <w:rsid w:val="00F151CE"/>
    <w:rsid w:val="00F1555F"/>
    <w:rsid w:val="00F17707"/>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266173">
      <w:bodyDiv w:val="1"/>
      <w:marLeft w:val="0"/>
      <w:marRight w:val="0"/>
      <w:marTop w:val="0"/>
      <w:marBottom w:val="0"/>
      <w:divBdr>
        <w:top w:val="none" w:sz="0" w:space="0" w:color="auto"/>
        <w:left w:val="none" w:sz="0" w:space="0" w:color="auto"/>
        <w:bottom w:val="none" w:sz="0" w:space="0" w:color="auto"/>
        <w:right w:val="none" w:sz="0" w:space="0" w:color="auto"/>
      </w:divBdr>
    </w:div>
    <w:div w:id="169365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91118_03.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2019-11-19T07:52:00Z</dcterms:created>
  <dcterms:modified xsi:type="dcterms:W3CDTF">2019-11-19T07:53:00Z</dcterms:modified>
</cp:coreProperties>
</file>