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BB3" w:rsidRDefault="00991BB3" w:rsidP="006B4A14">
      <w:pPr>
        <w:tabs>
          <w:tab w:val="left" w:pos="9193"/>
          <w:tab w:val="left" w:pos="9827"/>
        </w:tabs>
        <w:spacing w:line="566" w:lineRule="exact"/>
        <w:ind w:firstLine="0"/>
        <w:jc w:val="center"/>
        <w:rPr>
          <w:rFonts w:eastAsia="方正小标宋_GBK"/>
          <w:sz w:val="44"/>
        </w:rPr>
      </w:pPr>
    </w:p>
    <w:p w:rsidR="006B4A14" w:rsidRPr="0023718B" w:rsidRDefault="006B4A14" w:rsidP="006B4A14">
      <w:pPr>
        <w:tabs>
          <w:tab w:val="left" w:pos="9193"/>
          <w:tab w:val="left" w:pos="9827"/>
        </w:tabs>
        <w:spacing w:line="566" w:lineRule="exact"/>
        <w:ind w:firstLine="0"/>
        <w:jc w:val="center"/>
        <w:rPr>
          <w:rFonts w:eastAsia="方正小标宋_GBK"/>
          <w:color w:val="000000"/>
          <w:sz w:val="44"/>
          <w:szCs w:val="44"/>
        </w:rPr>
      </w:pPr>
      <w:r w:rsidRPr="0023718B">
        <w:rPr>
          <w:rFonts w:eastAsia="方正小标宋_GBK"/>
          <w:sz w:val="44"/>
        </w:rPr>
        <w:t>关于印发《</w:t>
      </w:r>
      <w:r w:rsidRPr="0023718B">
        <w:rPr>
          <w:rFonts w:eastAsia="方正小标宋_GBK"/>
          <w:sz w:val="44"/>
        </w:rPr>
        <w:t>201</w:t>
      </w:r>
      <w:r w:rsidRPr="0023718B">
        <w:rPr>
          <w:rFonts w:eastAsia="方正小标宋_GBK" w:hint="eastAsia"/>
          <w:sz w:val="44"/>
        </w:rPr>
        <w:t>7</w:t>
      </w:r>
      <w:r w:rsidRPr="0023718B">
        <w:rPr>
          <w:rFonts w:eastAsia="方正小标宋_GBK"/>
          <w:sz w:val="44"/>
        </w:rPr>
        <w:t>年度</w:t>
      </w:r>
      <w:r w:rsidRPr="0023718B">
        <w:rPr>
          <w:rFonts w:eastAsia="方正小标宋_GBK"/>
          <w:color w:val="000000"/>
          <w:sz w:val="44"/>
          <w:szCs w:val="44"/>
        </w:rPr>
        <w:t>省重点研发计划</w:t>
      </w:r>
    </w:p>
    <w:p w:rsidR="006B4A14" w:rsidRPr="0023718B" w:rsidRDefault="006B4A14" w:rsidP="006B4A14">
      <w:pPr>
        <w:tabs>
          <w:tab w:val="left" w:pos="9193"/>
          <w:tab w:val="left" w:pos="9827"/>
        </w:tabs>
        <w:spacing w:line="566" w:lineRule="exact"/>
        <w:ind w:firstLine="0"/>
        <w:jc w:val="center"/>
        <w:rPr>
          <w:rFonts w:eastAsia="方正小标宋_GBK"/>
          <w:sz w:val="44"/>
          <w:szCs w:val="32"/>
        </w:rPr>
      </w:pPr>
      <w:r w:rsidRPr="0023718B">
        <w:rPr>
          <w:rFonts w:eastAsia="方正小标宋_GBK"/>
          <w:color w:val="000000"/>
          <w:sz w:val="44"/>
          <w:szCs w:val="44"/>
        </w:rPr>
        <w:t>（</w:t>
      </w:r>
      <w:r w:rsidRPr="0023718B">
        <w:rPr>
          <w:rFonts w:eastAsia="方正小标宋_GBK"/>
          <w:color w:val="000000"/>
          <w:sz w:val="44"/>
          <w:szCs w:val="32"/>
        </w:rPr>
        <w:t>产业前瞻与共性关键技术</w:t>
      </w:r>
      <w:r w:rsidRPr="0023718B">
        <w:rPr>
          <w:rFonts w:eastAsia="方正小标宋_GBK"/>
          <w:color w:val="000000"/>
          <w:sz w:val="44"/>
          <w:szCs w:val="44"/>
        </w:rPr>
        <w:t>）</w:t>
      </w:r>
      <w:r w:rsidRPr="0023718B">
        <w:rPr>
          <w:rFonts w:eastAsia="方正小标宋_GBK"/>
          <w:sz w:val="44"/>
          <w:szCs w:val="32"/>
        </w:rPr>
        <w:t>项目指南》</w:t>
      </w:r>
    </w:p>
    <w:p w:rsidR="006B4A14" w:rsidRDefault="006B4A14" w:rsidP="006B4A14">
      <w:pPr>
        <w:tabs>
          <w:tab w:val="left" w:pos="9193"/>
          <w:tab w:val="left" w:pos="9827"/>
        </w:tabs>
        <w:spacing w:line="566" w:lineRule="exact"/>
        <w:ind w:firstLine="0"/>
        <w:jc w:val="center"/>
        <w:rPr>
          <w:rFonts w:eastAsia="方正小标宋_GBK"/>
          <w:sz w:val="44"/>
          <w:szCs w:val="32"/>
        </w:rPr>
      </w:pPr>
      <w:r w:rsidRPr="0023718B">
        <w:rPr>
          <w:rFonts w:eastAsia="方正小标宋_GBK"/>
          <w:sz w:val="44"/>
          <w:szCs w:val="32"/>
        </w:rPr>
        <w:t>及项目组织申报的通知</w:t>
      </w:r>
    </w:p>
    <w:p w:rsidR="006B4A14" w:rsidRPr="006B4A14" w:rsidRDefault="006B4A14" w:rsidP="006B4A14">
      <w:pPr>
        <w:tabs>
          <w:tab w:val="left" w:pos="9193"/>
          <w:tab w:val="left" w:pos="9827"/>
        </w:tabs>
        <w:spacing w:line="566" w:lineRule="exact"/>
        <w:ind w:firstLine="0"/>
        <w:jc w:val="center"/>
        <w:rPr>
          <w:rFonts w:ascii="方正楷体_GBK" w:eastAsia="方正楷体_GBK"/>
          <w:color w:val="000000"/>
          <w:szCs w:val="32"/>
        </w:rPr>
      </w:pPr>
      <w:r w:rsidRPr="006B4A14">
        <w:rPr>
          <w:rFonts w:ascii="方正楷体_GBK" w:eastAsia="方正楷体_GBK" w:hint="eastAsia"/>
          <w:szCs w:val="32"/>
        </w:rPr>
        <w:t>（征求意见稿）</w:t>
      </w:r>
    </w:p>
    <w:p w:rsidR="006B4A14" w:rsidRPr="0023718B" w:rsidRDefault="006B4A14" w:rsidP="006B4A14">
      <w:pPr>
        <w:widowControl/>
        <w:spacing w:line="590" w:lineRule="exact"/>
        <w:ind w:firstLineChars="196" w:firstLine="642"/>
        <w:rPr>
          <w:color w:val="000000"/>
        </w:rPr>
      </w:pPr>
    </w:p>
    <w:p w:rsidR="006B4A14" w:rsidRPr="0023718B" w:rsidRDefault="006B4A14" w:rsidP="006B4A14">
      <w:pPr>
        <w:widowControl/>
        <w:spacing w:line="566" w:lineRule="exact"/>
        <w:ind w:firstLine="0"/>
        <w:jc w:val="left"/>
        <w:rPr>
          <w:color w:val="000000"/>
          <w:szCs w:val="32"/>
        </w:rPr>
      </w:pPr>
      <w:r w:rsidRPr="0023718B">
        <w:rPr>
          <w:color w:val="000000"/>
          <w:szCs w:val="32"/>
        </w:rPr>
        <w:t>各</w:t>
      </w:r>
      <w:r w:rsidRPr="0023718B">
        <w:rPr>
          <w:rFonts w:hint="eastAsia"/>
          <w:color w:val="000000"/>
          <w:szCs w:val="32"/>
        </w:rPr>
        <w:t>设区</w:t>
      </w:r>
      <w:r w:rsidRPr="0023718B">
        <w:rPr>
          <w:color w:val="000000"/>
          <w:szCs w:val="32"/>
        </w:rPr>
        <w:t>市、县（市）科技局（科委）</w:t>
      </w:r>
      <w:r w:rsidRPr="0023718B">
        <w:rPr>
          <w:rFonts w:hint="eastAsia"/>
          <w:color w:val="000000"/>
          <w:szCs w:val="32"/>
        </w:rPr>
        <w:t>、财政局</w:t>
      </w:r>
      <w:r w:rsidRPr="0023718B">
        <w:rPr>
          <w:color w:val="000000"/>
          <w:szCs w:val="32"/>
        </w:rPr>
        <w:t>，</w:t>
      </w:r>
      <w:r w:rsidRPr="0023718B">
        <w:rPr>
          <w:rFonts w:hint="eastAsia"/>
        </w:rPr>
        <w:t>国家和省级</w:t>
      </w:r>
      <w:r w:rsidRPr="0023718B">
        <w:rPr>
          <w:color w:val="000000"/>
          <w:szCs w:val="32"/>
        </w:rPr>
        <w:t>高新区管委会，省</w:t>
      </w:r>
      <w:r w:rsidRPr="0023718B">
        <w:rPr>
          <w:rFonts w:hint="eastAsia"/>
        </w:rPr>
        <w:t>有关部门，各</w:t>
      </w:r>
      <w:r w:rsidRPr="0023718B">
        <w:rPr>
          <w:color w:val="000000"/>
          <w:szCs w:val="32"/>
        </w:rPr>
        <w:t>有关单位：</w:t>
      </w:r>
    </w:p>
    <w:p w:rsidR="006B4A14" w:rsidRPr="0023718B" w:rsidRDefault="006B4A14" w:rsidP="006B4A14">
      <w:pPr>
        <w:widowControl/>
        <w:spacing w:line="566" w:lineRule="exact"/>
        <w:ind w:firstLineChars="196" w:firstLine="642"/>
        <w:rPr>
          <w:color w:val="000000"/>
          <w:szCs w:val="32"/>
        </w:rPr>
      </w:pPr>
      <w:r w:rsidRPr="0023718B">
        <w:rPr>
          <w:color w:val="000000"/>
          <w:szCs w:val="32"/>
        </w:rPr>
        <w:t>为</w:t>
      </w:r>
      <w:r w:rsidRPr="0023718B">
        <w:rPr>
          <w:rFonts w:hint="eastAsia"/>
          <w:color w:val="000000"/>
          <w:szCs w:val="32"/>
        </w:rPr>
        <w:t>深入贯彻省第十三次党代会精神，全面落实全省科技创新大会部署和“十三五”省科技创新规划，</w:t>
      </w:r>
      <w:r w:rsidRPr="0023718B">
        <w:rPr>
          <w:rFonts w:hint="eastAsia"/>
          <w:snapToGrid/>
          <w:szCs w:val="32"/>
        </w:rPr>
        <w:t>加快推进产业科技创新中心和创新型省份建设，</w:t>
      </w:r>
      <w:r w:rsidRPr="0023718B">
        <w:rPr>
          <w:color w:val="000000"/>
          <w:szCs w:val="32"/>
        </w:rPr>
        <w:t>201</w:t>
      </w:r>
      <w:r w:rsidRPr="0023718B">
        <w:rPr>
          <w:rFonts w:hint="eastAsia"/>
          <w:color w:val="000000"/>
          <w:szCs w:val="32"/>
        </w:rPr>
        <w:t>7</w:t>
      </w:r>
      <w:r w:rsidRPr="0023718B">
        <w:rPr>
          <w:color w:val="000000"/>
          <w:szCs w:val="32"/>
        </w:rPr>
        <w:t>年度省重点研发计划（产业前瞻与共性关键技术）将</w:t>
      </w:r>
      <w:r w:rsidRPr="0023718B">
        <w:rPr>
          <w:rFonts w:hint="eastAsia"/>
          <w:color w:val="000000"/>
          <w:szCs w:val="32"/>
        </w:rPr>
        <w:t>围绕前瞻性产业技术创新专项实施，</w:t>
      </w:r>
      <w:r w:rsidRPr="0023718B">
        <w:rPr>
          <w:color w:val="000000"/>
          <w:szCs w:val="32"/>
        </w:rPr>
        <w:t>进一步强化目标导向和产业技术创新的组织，</w:t>
      </w:r>
      <w:r w:rsidRPr="0023718B">
        <w:rPr>
          <w:szCs w:val="32"/>
        </w:rPr>
        <w:t>着力加强产业前瞻性技术研发</w:t>
      </w:r>
      <w:r w:rsidRPr="0023718B">
        <w:rPr>
          <w:rFonts w:hint="eastAsia"/>
          <w:szCs w:val="32"/>
        </w:rPr>
        <w:t>和</w:t>
      </w:r>
      <w:r w:rsidRPr="0023718B">
        <w:rPr>
          <w:szCs w:val="32"/>
        </w:rPr>
        <w:t>重大共性关键技术攻关，形成具有自主知识产权的核心技术，抢占产业技术竞争制高点，引领未来产业创新发展和支撑优势产业整体提升。</w:t>
      </w:r>
      <w:r w:rsidRPr="0023718B">
        <w:rPr>
          <w:color w:val="000000"/>
          <w:szCs w:val="32"/>
        </w:rPr>
        <w:t>现将《</w:t>
      </w:r>
      <w:r w:rsidRPr="0023718B">
        <w:rPr>
          <w:color w:val="000000"/>
          <w:szCs w:val="32"/>
        </w:rPr>
        <w:t>201</w:t>
      </w:r>
      <w:r w:rsidRPr="0023718B">
        <w:rPr>
          <w:rFonts w:hint="eastAsia"/>
          <w:color w:val="000000"/>
          <w:szCs w:val="32"/>
        </w:rPr>
        <w:t>7</w:t>
      </w:r>
      <w:r w:rsidRPr="0023718B">
        <w:rPr>
          <w:color w:val="000000"/>
          <w:szCs w:val="32"/>
        </w:rPr>
        <w:t>年度省重点研发计划（产业前瞻与共性关键技术）项目指南》印发给你们，并就项目组织申报的有关事项通知如下：</w:t>
      </w:r>
    </w:p>
    <w:p w:rsidR="006B4A14" w:rsidRPr="0023718B" w:rsidRDefault="006B4A14" w:rsidP="006B4A14">
      <w:pPr>
        <w:widowControl/>
        <w:spacing w:line="590" w:lineRule="exact"/>
        <w:ind w:firstLineChars="196" w:firstLine="642"/>
        <w:jc w:val="left"/>
        <w:outlineLvl w:val="0"/>
        <w:rPr>
          <w:color w:val="000000"/>
        </w:rPr>
      </w:pPr>
      <w:r w:rsidRPr="0023718B">
        <w:rPr>
          <w:rFonts w:eastAsia="黑体"/>
          <w:color w:val="000000"/>
        </w:rPr>
        <w:t>一、支持重点</w:t>
      </w:r>
    </w:p>
    <w:p w:rsidR="006B4A14" w:rsidRPr="0023718B" w:rsidRDefault="006B4A14" w:rsidP="006B4A14">
      <w:pPr>
        <w:widowControl/>
        <w:spacing w:line="566" w:lineRule="exact"/>
        <w:ind w:firstLineChars="196" w:firstLine="642"/>
        <w:jc w:val="left"/>
        <w:rPr>
          <w:color w:val="000000"/>
          <w:szCs w:val="32"/>
        </w:rPr>
      </w:pPr>
      <w:r w:rsidRPr="0023718B">
        <w:t>1</w:t>
      </w:r>
      <w:r w:rsidRPr="0023718B">
        <w:rPr>
          <w:rFonts w:hint="eastAsia"/>
        </w:rPr>
        <w:t>．</w:t>
      </w:r>
      <w:r w:rsidRPr="0023718B">
        <w:rPr>
          <w:shd w:val="clear" w:color="auto" w:fill="FFFFFF"/>
        </w:rPr>
        <w:t>加强战略高技术前瞻部署。跟踪世界高技术发展趋势，面向江苏未来发展，聚焦</w:t>
      </w:r>
      <w:r w:rsidRPr="0023718B">
        <w:t>战略新材料、智能机器人、</w:t>
      </w:r>
      <w:r w:rsidRPr="0023718B">
        <w:rPr>
          <w:rFonts w:hint="eastAsia"/>
        </w:rPr>
        <w:t>未来网络与通信</w:t>
      </w:r>
      <w:r w:rsidRPr="0023718B">
        <w:t>等</w:t>
      </w:r>
      <w:r w:rsidRPr="0023718B">
        <w:rPr>
          <w:shd w:val="clear" w:color="auto" w:fill="FFFFFF"/>
        </w:rPr>
        <w:t>产业技术前沿领域，超前部署战略性新兴产业前瞻性技术</w:t>
      </w:r>
      <w:r w:rsidRPr="0023718B">
        <w:rPr>
          <w:shd w:val="clear" w:color="auto" w:fill="FFFFFF"/>
        </w:rPr>
        <w:lastRenderedPageBreak/>
        <w:t>研发和跨界融合创新，获取自主知识产权，积极抢占未来发展制高点。围绕</w:t>
      </w:r>
      <w:r w:rsidRPr="0023718B">
        <w:rPr>
          <w:color w:val="000000"/>
          <w:shd w:val="clear" w:color="auto" w:fill="FFFFFF"/>
        </w:rPr>
        <w:t>集成电路</w:t>
      </w:r>
      <w:r w:rsidRPr="0023718B">
        <w:rPr>
          <w:color w:val="000000"/>
        </w:rPr>
        <w:t>、电子信息、新材料、</w:t>
      </w:r>
      <w:r w:rsidRPr="0023718B">
        <w:rPr>
          <w:rFonts w:hint="eastAsia"/>
          <w:color w:val="000000"/>
        </w:rPr>
        <w:t>先进</w:t>
      </w:r>
      <w:r w:rsidRPr="0023718B">
        <w:rPr>
          <w:color w:val="000000"/>
        </w:rPr>
        <w:t>能源等</w:t>
      </w:r>
      <w:r w:rsidRPr="0023718B">
        <w:rPr>
          <w:color w:val="000000"/>
          <w:shd w:val="clear" w:color="auto" w:fill="FFFFFF"/>
        </w:rPr>
        <w:t>优势产业领域</w:t>
      </w:r>
      <w:r w:rsidRPr="0023718B">
        <w:rPr>
          <w:color w:val="000000"/>
        </w:rPr>
        <w:t>，瞄准高端环节和关键节点，支持核心技术和重要技术标准研发，提</w:t>
      </w:r>
      <w:r w:rsidRPr="0023718B">
        <w:rPr>
          <w:rFonts w:hint="eastAsia"/>
          <w:color w:val="000000"/>
        </w:rPr>
        <w:t>升</w:t>
      </w:r>
      <w:r w:rsidRPr="0023718B">
        <w:rPr>
          <w:color w:val="000000"/>
        </w:rPr>
        <w:t>产业高端发展水平。</w:t>
      </w:r>
      <w:r w:rsidRPr="0023718B">
        <w:rPr>
          <w:color w:val="000000"/>
          <w:szCs w:val="32"/>
        </w:rPr>
        <w:t>支持节能减排</w:t>
      </w:r>
      <w:r w:rsidRPr="0023718B">
        <w:rPr>
          <w:rFonts w:hint="eastAsia"/>
          <w:color w:val="000000"/>
          <w:szCs w:val="32"/>
        </w:rPr>
        <w:t>、</w:t>
      </w:r>
      <w:r w:rsidRPr="0023718B">
        <w:rPr>
          <w:color w:val="000000"/>
          <w:szCs w:val="32"/>
        </w:rPr>
        <w:t>制造业信息化</w:t>
      </w:r>
      <w:r w:rsidRPr="0023718B">
        <w:rPr>
          <w:rFonts w:hint="eastAsia"/>
          <w:color w:val="000000"/>
          <w:szCs w:val="32"/>
        </w:rPr>
        <w:t>、文化科技创新等共性</w:t>
      </w:r>
      <w:r w:rsidRPr="0023718B">
        <w:rPr>
          <w:color w:val="000000"/>
          <w:szCs w:val="32"/>
        </w:rPr>
        <w:t>技术研发，提</w:t>
      </w:r>
      <w:r w:rsidRPr="0023718B">
        <w:rPr>
          <w:rFonts w:hint="eastAsia"/>
          <w:color w:val="000000"/>
          <w:szCs w:val="32"/>
        </w:rPr>
        <w:t>高</w:t>
      </w:r>
      <w:r w:rsidRPr="0023718B">
        <w:rPr>
          <w:color w:val="000000"/>
          <w:szCs w:val="32"/>
        </w:rPr>
        <w:t>产业整体竞争力。</w:t>
      </w:r>
    </w:p>
    <w:p w:rsidR="006B4A14" w:rsidRPr="0023718B" w:rsidRDefault="006B4A14" w:rsidP="006B4A14">
      <w:pPr>
        <w:adjustRightInd w:val="0"/>
        <w:spacing w:line="590" w:lineRule="exact"/>
        <w:ind w:firstLineChars="200" w:firstLine="655"/>
      </w:pPr>
      <w:r w:rsidRPr="0023718B">
        <w:t>2</w:t>
      </w:r>
      <w:r w:rsidRPr="0023718B">
        <w:rPr>
          <w:rFonts w:hint="eastAsia"/>
        </w:rPr>
        <w:t>．</w:t>
      </w:r>
      <w:r w:rsidRPr="0023718B">
        <w:t>优化区域产业创新布局。</w:t>
      </w:r>
      <w:r w:rsidRPr="0023718B">
        <w:rPr>
          <w:rFonts w:hint="eastAsia"/>
        </w:rPr>
        <w:t>实施创新型园区建设行动计划，</w:t>
      </w:r>
      <w:r w:rsidRPr="0023718B">
        <w:t>引导高新区以及科技产业园等科技园区，加强前瞻性技术部署，培育创新型产业集群，形成</w:t>
      </w:r>
      <w:r w:rsidRPr="0023718B">
        <w:t>“</w:t>
      </w:r>
      <w:r w:rsidRPr="0023718B">
        <w:t>一区</w:t>
      </w:r>
      <w:proofErr w:type="gramStart"/>
      <w:r w:rsidRPr="0023718B">
        <w:t>一</w:t>
      </w:r>
      <w:proofErr w:type="gramEnd"/>
      <w:r w:rsidRPr="0023718B">
        <w:t>战略产业</w:t>
      </w:r>
      <w:r w:rsidRPr="0023718B">
        <w:t>”</w:t>
      </w:r>
      <w:r w:rsidRPr="0023718B">
        <w:t>布局。引导创新型试点县（市、区）围绕主导产业，突破产业核心技术，形成</w:t>
      </w:r>
      <w:r w:rsidRPr="0023718B">
        <w:t>“</w:t>
      </w:r>
      <w:r w:rsidRPr="0023718B">
        <w:t>一县</w:t>
      </w:r>
      <w:proofErr w:type="gramStart"/>
      <w:r w:rsidRPr="0023718B">
        <w:t>一</w:t>
      </w:r>
      <w:proofErr w:type="gramEnd"/>
      <w:r w:rsidRPr="0023718B">
        <w:t>主导产业</w:t>
      </w:r>
      <w:r w:rsidRPr="0023718B">
        <w:t>”</w:t>
      </w:r>
      <w:r w:rsidRPr="0023718B">
        <w:t>布局。引导创新型试点乡镇围绕特色产业，加强共性关键技术研发，形成</w:t>
      </w:r>
      <w:r w:rsidRPr="0023718B">
        <w:t>“</w:t>
      </w:r>
      <w:r w:rsidRPr="0023718B">
        <w:t>一镇</w:t>
      </w:r>
      <w:proofErr w:type="gramStart"/>
      <w:r w:rsidRPr="0023718B">
        <w:t>一</w:t>
      </w:r>
      <w:proofErr w:type="gramEnd"/>
      <w:r w:rsidRPr="0023718B">
        <w:t>特色产业</w:t>
      </w:r>
      <w:r w:rsidRPr="0023718B">
        <w:t>”</w:t>
      </w:r>
      <w:r w:rsidRPr="0023718B">
        <w:t>布局。</w:t>
      </w:r>
    </w:p>
    <w:p w:rsidR="006B4A14" w:rsidRPr="0023718B" w:rsidRDefault="006B4A14" w:rsidP="006B4A14">
      <w:pPr>
        <w:spacing w:line="590" w:lineRule="exact"/>
        <w:ind w:firstLineChars="200" w:firstLine="655"/>
      </w:pPr>
      <w:r w:rsidRPr="0023718B">
        <w:t>3</w:t>
      </w:r>
      <w:r w:rsidRPr="0023718B">
        <w:rPr>
          <w:rFonts w:hint="eastAsia"/>
        </w:rPr>
        <w:t>．</w:t>
      </w:r>
      <w:r w:rsidRPr="0023718B">
        <w:t>培育创新型企业集群。实施创新型企业培育行动计划，鼓励创新型领军企业整合国内外创新资源，联合多个研发单位开展基于交叉学科的前沿技术研究，形成原创性技术成果。支持科技型拟上市企业开展面向应用的重大技术研发，为加快上市步伐提供科技支撑。引导高新技术企业加强关键核心技术研发，提升自主创新能力。优先支持创新型企业、高新技术企业、省重点企业研发机构建有企业以及近年有发明专利授权的企业申报项目。</w:t>
      </w:r>
    </w:p>
    <w:p w:rsidR="006B4A14" w:rsidRPr="0023718B" w:rsidRDefault="006B4A14" w:rsidP="006B4A14">
      <w:pPr>
        <w:spacing w:line="590" w:lineRule="exact"/>
      </w:pPr>
      <w:r w:rsidRPr="0023718B">
        <w:t>4</w:t>
      </w:r>
      <w:r w:rsidRPr="0023718B">
        <w:rPr>
          <w:rFonts w:hint="eastAsia"/>
        </w:rPr>
        <w:t>．</w:t>
      </w:r>
      <w:r w:rsidRPr="0023718B">
        <w:t>强化产学研联合和人才导向。鼓励企业通过产学研联合开展前沿技术研发，优先支持产业技术创新战略联盟组织开展产业</w:t>
      </w:r>
      <w:r w:rsidRPr="0023718B">
        <w:rPr>
          <w:rFonts w:hint="eastAsia"/>
        </w:rPr>
        <w:t>前瞻技术、</w:t>
      </w:r>
      <w:r w:rsidRPr="0023718B">
        <w:t>共性关键技术和标准研发。优先支持由国家</w:t>
      </w:r>
      <w:r w:rsidRPr="0023718B">
        <w:t>“</w:t>
      </w:r>
      <w:r w:rsidRPr="0023718B">
        <w:t>千人计划</w:t>
      </w:r>
      <w:r w:rsidRPr="0023718B">
        <w:t>”</w:t>
      </w:r>
      <w:r w:rsidRPr="0023718B">
        <w:t>、省</w:t>
      </w:r>
      <w:r w:rsidRPr="0023718B">
        <w:t>“</w:t>
      </w:r>
      <w:r w:rsidRPr="0023718B">
        <w:t>双创人才</w:t>
      </w:r>
      <w:r w:rsidRPr="0023718B">
        <w:t>”</w:t>
      </w:r>
      <w:r w:rsidRPr="0023718B">
        <w:t>计划等高端人才或团队牵头申报项目。强</w:t>
      </w:r>
      <w:r w:rsidRPr="0023718B">
        <w:lastRenderedPageBreak/>
        <w:t>化科技计划的上下集成，鼓励利用国家科技计划项目成果，开展面向江苏产业发展需求的应用技术研发。优先支持在地方财政前期资助项目成果基础上开展深入研究的申报项目及地方财政给予资金支持的申报项目。优先支持第</w:t>
      </w:r>
      <w:r w:rsidRPr="0023718B">
        <w:rPr>
          <w:rFonts w:hint="eastAsia"/>
        </w:rPr>
        <w:t>四</w:t>
      </w:r>
      <w:r w:rsidRPr="0023718B">
        <w:t>届江苏科技创业大赛决赛</w:t>
      </w:r>
      <w:r w:rsidRPr="0023718B">
        <w:rPr>
          <w:rFonts w:hint="eastAsia"/>
        </w:rPr>
        <w:t>一、二、三等奖获奖</w:t>
      </w:r>
      <w:r w:rsidRPr="0023718B">
        <w:t>企业</w:t>
      </w:r>
      <w:r w:rsidRPr="0023718B">
        <w:rPr>
          <w:rFonts w:hint="eastAsia"/>
        </w:rPr>
        <w:t>（</w:t>
      </w:r>
      <w:r w:rsidRPr="0023718B">
        <w:rPr>
          <w:rFonts w:hint="eastAsia"/>
        </w:rPr>
        <w:t>2016</w:t>
      </w:r>
      <w:r w:rsidRPr="0023718B">
        <w:rPr>
          <w:rFonts w:hint="eastAsia"/>
        </w:rPr>
        <w:t>年度销售收入超过</w:t>
      </w:r>
      <w:r w:rsidRPr="0023718B">
        <w:rPr>
          <w:rFonts w:hint="eastAsia"/>
        </w:rPr>
        <w:t>2000</w:t>
      </w:r>
      <w:r w:rsidRPr="0023718B">
        <w:rPr>
          <w:rFonts w:hint="eastAsia"/>
        </w:rPr>
        <w:t>万元）的参赛</w:t>
      </w:r>
      <w:r w:rsidRPr="0023718B">
        <w:t>项目。</w:t>
      </w:r>
    </w:p>
    <w:p w:rsidR="006B4A14" w:rsidRPr="0023718B" w:rsidRDefault="006B4A14" w:rsidP="006B4A14">
      <w:pPr>
        <w:widowControl/>
        <w:spacing w:line="590" w:lineRule="exact"/>
        <w:ind w:firstLineChars="196" w:firstLine="642"/>
        <w:jc w:val="left"/>
        <w:outlineLvl w:val="0"/>
        <w:rPr>
          <w:color w:val="000000"/>
        </w:rPr>
      </w:pPr>
      <w:r w:rsidRPr="0023718B">
        <w:rPr>
          <w:rFonts w:eastAsia="黑体"/>
          <w:color w:val="000000"/>
        </w:rPr>
        <w:t>二、申报条件</w:t>
      </w:r>
    </w:p>
    <w:p w:rsidR="006B4A14" w:rsidRPr="0023718B" w:rsidRDefault="006B4A14" w:rsidP="006B4A14">
      <w:pPr>
        <w:widowControl/>
        <w:spacing w:line="590" w:lineRule="exact"/>
        <w:ind w:firstLineChars="200" w:firstLine="655"/>
        <w:jc w:val="left"/>
        <w:rPr>
          <w:color w:val="000000"/>
        </w:rPr>
      </w:pPr>
      <w:r w:rsidRPr="0023718B">
        <w:rPr>
          <w:color w:val="000000"/>
        </w:rPr>
        <w:t>1</w:t>
      </w:r>
      <w:r w:rsidRPr="0023718B">
        <w:rPr>
          <w:rFonts w:hint="eastAsia"/>
          <w:color w:val="000000"/>
        </w:rPr>
        <w:t>．</w:t>
      </w:r>
      <w:r w:rsidRPr="0023718B">
        <w:rPr>
          <w:color w:val="000000"/>
        </w:rPr>
        <w:t>项目符合本计划定位要求，属于指南支持的领域和方向。项目具有明确的研发内容和较强的</w:t>
      </w:r>
      <w:r w:rsidRPr="0023718B">
        <w:t>前瞻性</w:t>
      </w:r>
      <w:r w:rsidRPr="0023718B">
        <w:rPr>
          <w:color w:val="000000"/>
        </w:rPr>
        <w:t>，目标产品具有战略性和产业带动性，能推动相关新兴产业实现重大技术突破。</w:t>
      </w:r>
    </w:p>
    <w:p w:rsidR="006B4A14" w:rsidRPr="0023718B" w:rsidRDefault="006B4A14" w:rsidP="006B4A14">
      <w:pPr>
        <w:widowControl/>
        <w:spacing w:line="590" w:lineRule="exact"/>
        <w:ind w:firstLineChars="200" w:firstLine="655"/>
        <w:jc w:val="left"/>
        <w:rPr>
          <w:color w:val="000000"/>
        </w:rPr>
      </w:pPr>
      <w:r w:rsidRPr="0023718B">
        <w:rPr>
          <w:color w:val="000000"/>
        </w:rPr>
        <w:t>2</w:t>
      </w:r>
      <w:r w:rsidRPr="0023718B">
        <w:rPr>
          <w:rFonts w:hint="eastAsia"/>
          <w:color w:val="000000"/>
        </w:rPr>
        <w:t>．</w:t>
      </w:r>
      <w:r w:rsidRPr="0023718B">
        <w:rPr>
          <w:color w:val="000000"/>
        </w:rPr>
        <w:t>项目具有较好的前期研发基础，创新水平居国内前列，在本行业本领域具有较强的代表性。申报项目负责人及团队具有较高的学术水平和创新能力。项目申报单位近年内须有有效授权专利。重点项目申报单位应提交知识产权分析报告。</w:t>
      </w:r>
    </w:p>
    <w:p w:rsidR="006B4A14" w:rsidRPr="0023718B" w:rsidRDefault="006B4A14" w:rsidP="006B4A14">
      <w:pPr>
        <w:widowControl/>
        <w:spacing w:line="590" w:lineRule="exact"/>
        <w:ind w:firstLineChars="200" w:firstLine="655"/>
        <w:jc w:val="left"/>
        <w:rPr>
          <w:color w:val="000000"/>
        </w:rPr>
      </w:pPr>
      <w:r w:rsidRPr="0023718B">
        <w:rPr>
          <w:color w:val="000000"/>
        </w:rPr>
        <w:t>3</w:t>
      </w:r>
      <w:r w:rsidRPr="0023718B">
        <w:rPr>
          <w:rFonts w:hint="eastAsia"/>
          <w:color w:val="000000"/>
        </w:rPr>
        <w:t>．</w:t>
      </w:r>
      <w:r w:rsidRPr="0023718B">
        <w:rPr>
          <w:color w:val="000000"/>
        </w:rPr>
        <w:t>申报单位为江苏省境内注册的具有独立法人资格的企业、高校和科研院所，以及产业技术创新战略联盟等创新组织</w:t>
      </w:r>
      <w:r w:rsidRPr="0023718B">
        <w:rPr>
          <w:rFonts w:hint="eastAsia"/>
          <w:color w:val="000000"/>
        </w:rPr>
        <w:t>。</w:t>
      </w:r>
      <w:r w:rsidRPr="0023718B">
        <w:rPr>
          <w:color w:val="000000"/>
        </w:rPr>
        <w:t>申报单位应具有较强的科技投入能力。</w:t>
      </w:r>
    </w:p>
    <w:p w:rsidR="006B4A14" w:rsidRPr="0023718B" w:rsidRDefault="006B4A14" w:rsidP="006B4A14">
      <w:pPr>
        <w:widowControl/>
        <w:spacing w:line="590" w:lineRule="exact"/>
        <w:ind w:firstLineChars="200" w:firstLine="655"/>
        <w:jc w:val="left"/>
        <w:rPr>
          <w:color w:val="000000"/>
        </w:rPr>
      </w:pPr>
      <w:r w:rsidRPr="0023718B">
        <w:rPr>
          <w:color w:val="000000"/>
        </w:rPr>
        <w:t>4</w:t>
      </w:r>
      <w:r w:rsidRPr="0023718B">
        <w:rPr>
          <w:rFonts w:hint="eastAsia"/>
          <w:color w:val="000000"/>
        </w:rPr>
        <w:t>．</w:t>
      </w:r>
      <w:r w:rsidRPr="0023718B">
        <w:rPr>
          <w:color w:val="000000"/>
        </w:rPr>
        <w:t>项目成果具有自主知识产权和</w:t>
      </w:r>
      <w:proofErr w:type="gramStart"/>
      <w:r w:rsidRPr="0023718B">
        <w:rPr>
          <w:color w:val="000000"/>
        </w:rPr>
        <w:t>可</w:t>
      </w:r>
      <w:proofErr w:type="gramEnd"/>
      <w:r w:rsidRPr="0023718B">
        <w:rPr>
          <w:color w:val="000000"/>
        </w:rPr>
        <w:t>预见的产业化应用前景，成果形式以样品、样机为主。在项目完成时，电子信息、先进制造领域项目须完成样品、样机与系统，新材料、能源与资源领域项目须完成小试。项目完成时需形成发明专利申请或授权。</w:t>
      </w:r>
    </w:p>
    <w:p w:rsidR="006B4A14" w:rsidRPr="0023718B" w:rsidRDefault="006B4A14" w:rsidP="006B4A14">
      <w:pPr>
        <w:widowControl/>
        <w:spacing w:line="590" w:lineRule="exact"/>
        <w:ind w:firstLineChars="200" w:firstLine="655"/>
        <w:jc w:val="left"/>
        <w:rPr>
          <w:color w:val="000000"/>
        </w:rPr>
      </w:pPr>
      <w:r w:rsidRPr="0023718B">
        <w:rPr>
          <w:color w:val="000000"/>
        </w:rPr>
        <w:lastRenderedPageBreak/>
        <w:t>5</w:t>
      </w:r>
      <w:r w:rsidRPr="0023718B">
        <w:rPr>
          <w:rFonts w:hint="eastAsia"/>
          <w:color w:val="000000"/>
        </w:rPr>
        <w:t>．</w:t>
      </w:r>
      <w:r w:rsidRPr="0023718B">
        <w:rPr>
          <w:color w:val="000000"/>
        </w:rPr>
        <w:t>省重点研发计划（产业前瞻与共性关键技术）项目对不符合节能减排导向的项目、规模化量产与产业化项目、无实质创新研究内容项目和一般性技术应用与推广项目均不予受理。</w:t>
      </w:r>
    </w:p>
    <w:p w:rsidR="006B4A14" w:rsidRPr="0023718B" w:rsidRDefault="006B4A14" w:rsidP="006B4A14">
      <w:pPr>
        <w:widowControl/>
        <w:spacing w:line="590" w:lineRule="exact"/>
        <w:ind w:firstLineChars="196" w:firstLine="642"/>
        <w:jc w:val="left"/>
        <w:outlineLvl w:val="0"/>
        <w:rPr>
          <w:rFonts w:eastAsia="黑体"/>
          <w:color w:val="000000"/>
        </w:rPr>
      </w:pPr>
      <w:r w:rsidRPr="0023718B">
        <w:rPr>
          <w:rFonts w:eastAsia="黑体"/>
          <w:color w:val="000000"/>
        </w:rPr>
        <w:t>三、组织方式</w:t>
      </w:r>
    </w:p>
    <w:p w:rsidR="006B4A14" w:rsidRPr="0023718B" w:rsidRDefault="006B4A14" w:rsidP="006B4A14">
      <w:pPr>
        <w:spacing w:line="590" w:lineRule="exact"/>
        <w:ind w:firstLineChars="200" w:firstLine="655"/>
        <w:rPr>
          <w:color w:val="000000"/>
        </w:rPr>
      </w:pPr>
      <w:r w:rsidRPr="0023718B">
        <w:rPr>
          <w:color w:val="000000"/>
        </w:rPr>
        <w:t>本年度省重点研发计划（产业前瞻与共性关键技术）项目</w:t>
      </w:r>
      <w:r w:rsidRPr="0023718B">
        <w:rPr>
          <w:rFonts w:hint="eastAsia"/>
          <w:color w:val="000000"/>
        </w:rPr>
        <w:t>分为</w:t>
      </w:r>
      <w:r w:rsidRPr="0023718B">
        <w:rPr>
          <w:color w:val="000000"/>
        </w:rPr>
        <w:t>重点项目</w:t>
      </w:r>
      <w:r w:rsidRPr="0023718B">
        <w:rPr>
          <w:rFonts w:hint="eastAsia"/>
          <w:color w:val="000000"/>
        </w:rPr>
        <w:t>和</w:t>
      </w:r>
      <w:r w:rsidRPr="0023718B">
        <w:rPr>
          <w:color w:val="000000"/>
        </w:rPr>
        <w:t>竞争项目组织实施。由</w:t>
      </w:r>
      <w:r w:rsidRPr="0023718B">
        <w:rPr>
          <w:rFonts w:hint="eastAsia"/>
          <w:color w:val="000000"/>
        </w:rPr>
        <w:t>设区</w:t>
      </w:r>
      <w:r w:rsidRPr="0023718B">
        <w:rPr>
          <w:color w:val="000000"/>
        </w:rPr>
        <w:t>市科技局（科委）、县（市）科技局、国家和省级高新区管委会、省有关单位等项目主管部门负责组织申报。</w:t>
      </w:r>
    </w:p>
    <w:p w:rsidR="006B4A14" w:rsidRPr="0023718B" w:rsidRDefault="006B4A14" w:rsidP="006B4A14">
      <w:pPr>
        <w:widowControl/>
        <w:spacing w:line="590" w:lineRule="exact"/>
        <w:ind w:firstLineChars="196" w:firstLine="642"/>
        <w:jc w:val="left"/>
      </w:pPr>
      <w:r w:rsidRPr="0023718B">
        <w:rPr>
          <w:color w:val="000000"/>
        </w:rPr>
        <w:t>1</w:t>
      </w:r>
      <w:r w:rsidRPr="0023718B">
        <w:rPr>
          <w:rFonts w:hint="eastAsia"/>
          <w:color w:val="000000"/>
        </w:rPr>
        <w:t>．</w:t>
      </w:r>
      <w:r w:rsidRPr="0023718B">
        <w:rPr>
          <w:color w:val="000000"/>
        </w:rPr>
        <w:t>重点项目组织方式。强化顶层设计，在前期调研、广泛征集、专家论证的基础上</w:t>
      </w:r>
      <w:r w:rsidRPr="0023718B">
        <w:rPr>
          <w:rFonts w:hint="eastAsia"/>
          <w:color w:val="000000"/>
        </w:rPr>
        <w:t>明确</w:t>
      </w:r>
      <w:r w:rsidRPr="0023718B">
        <w:rPr>
          <w:color w:val="000000"/>
        </w:rPr>
        <w:t>支持方向。瞄准掌握一批产业高端环节核心技术和未来产业前瞻性技术，</w:t>
      </w:r>
      <w:proofErr w:type="gramStart"/>
      <w:r w:rsidRPr="0023718B">
        <w:rPr>
          <w:color w:val="000000"/>
        </w:rPr>
        <w:t>凝练</w:t>
      </w:r>
      <w:r w:rsidRPr="0023718B">
        <w:rPr>
          <w:rFonts w:hint="eastAsia"/>
          <w:color w:val="000000"/>
        </w:rPr>
        <w:t>项目</w:t>
      </w:r>
      <w:proofErr w:type="gramEnd"/>
      <w:r w:rsidRPr="0023718B">
        <w:rPr>
          <w:rFonts w:hint="eastAsia"/>
          <w:color w:val="000000"/>
        </w:rPr>
        <w:t>主题，</w:t>
      </w:r>
      <w:r w:rsidRPr="0023718B">
        <w:rPr>
          <w:color w:val="000000"/>
        </w:rPr>
        <w:t>加强技术集成和项目整合，围绕产业</w:t>
      </w:r>
      <w:proofErr w:type="gramStart"/>
      <w:r w:rsidRPr="0023718B">
        <w:rPr>
          <w:color w:val="000000"/>
        </w:rPr>
        <w:t>链部署</w:t>
      </w:r>
      <w:proofErr w:type="gramEnd"/>
      <w:r w:rsidRPr="0023718B">
        <w:rPr>
          <w:color w:val="000000"/>
        </w:rPr>
        <w:t>创新链，发挥产学研用各方创新资源和技术优势，开展基于交叉科学的前沿技术研究，加快</w:t>
      </w:r>
      <w:r w:rsidRPr="0023718B">
        <w:t>前瞻性</w:t>
      </w:r>
      <w:r w:rsidRPr="0023718B">
        <w:rPr>
          <w:color w:val="000000"/>
        </w:rPr>
        <w:t>技术、核心关键技术突破，形成原创性技术成果，引领产业创新发展</w:t>
      </w:r>
      <w:r w:rsidRPr="0023718B">
        <w:t>。</w:t>
      </w:r>
      <w:r w:rsidRPr="0023718B">
        <w:rPr>
          <w:rFonts w:hint="eastAsia"/>
        </w:rPr>
        <w:t>本年度重点项目原则上只面向</w:t>
      </w:r>
      <w:r w:rsidRPr="0023718B">
        <w:rPr>
          <w:color w:val="000000"/>
        </w:rPr>
        <w:t>指南十大产业前瞻技术研发领域</w:t>
      </w:r>
      <w:r w:rsidRPr="0023718B">
        <w:rPr>
          <w:rFonts w:hint="eastAsia"/>
          <w:color w:val="000000"/>
        </w:rPr>
        <w:t>、</w:t>
      </w:r>
      <w:r w:rsidRPr="0023718B">
        <w:rPr>
          <w:color w:val="000000"/>
        </w:rPr>
        <w:t>重点支持方向</w:t>
      </w:r>
      <w:r w:rsidRPr="0023718B">
        <w:rPr>
          <w:rFonts w:hint="eastAsia"/>
          <w:color w:val="000000"/>
        </w:rPr>
        <w:t>及</w:t>
      </w:r>
      <w:r w:rsidRPr="0023718B">
        <w:t>产业技术创新战略联盟</w:t>
      </w:r>
      <w:r w:rsidRPr="0023718B">
        <w:rPr>
          <w:rFonts w:hint="eastAsia"/>
        </w:rPr>
        <w:t>申报的产业共性关键技术方向</w:t>
      </w:r>
      <w:r w:rsidRPr="0023718B">
        <w:rPr>
          <w:rFonts w:hint="eastAsia"/>
          <w:color w:val="000000"/>
        </w:rPr>
        <w:t>。</w:t>
      </w:r>
    </w:p>
    <w:p w:rsidR="006B4A14" w:rsidRPr="0023718B" w:rsidRDefault="006B4A14" w:rsidP="006B4A14">
      <w:pPr>
        <w:widowControl/>
        <w:spacing w:line="590" w:lineRule="exact"/>
        <w:ind w:firstLineChars="196" w:firstLine="642"/>
        <w:jc w:val="left"/>
      </w:pPr>
      <w:r w:rsidRPr="0023718B">
        <w:rPr>
          <w:color w:val="000000"/>
        </w:rPr>
        <w:t>重点项目主要由</w:t>
      </w:r>
      <w:r w:rsidRPr="0023718B">
        <w:rPr>
          <w:rFonts w:hint="eastAsia"/>
          <w:color w:val="000000"/>
        </w:rPr>
        <w:t>省级以上</w:t>
      </w:r>
      <w:r w:rsidRPr="0023718B">
        <w:t>产业技术创新战略联盟</w:t>
      </w:r>
      <w:r w:rsidRPr="0023718B">
        <w:rPr>
          <w:rFonts w:hint="eastAsia"/>
        </w:rPr>
        <w:t>、</w:t>
      </w:r>
      <w:proofErr w:type="gramStart"/>
      <w:r w:rsidRPr="0023718B">
        <w:t>省产业</w:t>
      </w:r>
      <w:proofErr w:type="gramEnd"/>
      <w:r w:rsidRPr="0023718B">
        <w:t>技术研究院、省级以上高新区管委会等，按照</w:t>
      </w:r>
      <w:r w:rsidRPr="0023718B">
        <w:t xml:space="preserve"> “</w:t>
      </w:r>
      <w:r w:rsidRPr="0023718B">
        <w:t>项目</w:t>
      </w:r>
      <w:r w:rsidRPr="0023718B">
        <w:t>+</w:t>
      </w:r>
      <w:r w:rsidRPr="0023718B">
        <w:t>课题</w:t>
      </w:r>
      <w:r w:rsidRPr="0023718B">
        <w:t>”</w:t>
      </w:r>
      <w:r w:rsidRPr="0023718B">
        <w:t>的形式进行组织，</w:t>
      </w:r>
      <w:r w:rsidRPr="0023718B">
        <w:rPr>
          <w:color w:val="000000"/>
        </w:rPr>
        <w:t>由项目承担单位联合课题承担单位共同申报。项目承担单位原则上应为主要课题的承担单位，其主管部门作为重点项</w:t>
      </w:r>
      <w:r w:rsidRPr="0023718B">
        <w:rPr>
          <w:color w:val="000000"/>
        </w:rPr>
        <w:lastRenderedPageBreak/>
        <w:t>目主管部门。每个重点项目可设置</w:t>
      </w:r>
      <w:r w:rsidRPr="0023718B">
        <w:rPr>
          <w:color w:val="000000"/>
        </w:rPr>
        <w:t>3-5</w:t>
      </w:r>
      <w:r w:rsidRPr="0023718B">
        <w:rPr>
          <w:color w:val="000000"/>
        </w:rPr>
        <w:t>个课题，同一单位原则上只能承担</w:t>
      </w:r>
      <w:r w:rsidRPr="0023718B">
        <w:rPr>
          <w:color w:val="000000"/>
        </w:rPr>
        <w:t>1</w:t>
      </w:r>
      <w:r w:rsidRPr="0023718B">
        <w:rPr>
          <w:color w:val="000000"/>
        </w:rPr>
        <w:t>个课题，每个</w:t>
      </w:r>
      <w:proofErr w:type="gramStart"/>
      <w:r w:rsidRPr="0023718B">
        <w:rPr>
          <w:color w:val="000000"/>
        </w:rPr>
        <w:t>课题省</w:t>
      </w:r>
      <w:proofErr w:type="gramEnd"/>
      <w:r w:rsidRPr="0023718B">
        <w:rPr>
          <w:color w:val="000000"/>
        </w:rPr>
        <w:t>资助经费一般不超过</w:t>
      </w:r>
      <w:r w:rsidRPr="0023718B">
        <w:rPr>
          <w:color w:val="000000"/>
        </w:rPr>
        <w:t>200</w:t>
      </w:r>
      <w:r w:rsidRPr="0023718B">
        <w:rPr>
          <w:color w:val="000000"/>
        </w:rPr>
        <w:t>万元。</w:t>
      </w:r>
    </w:p>
    <w:p w:rsidR="006B4A14" w:rsidRPr="0023718B" w:rsidRDefault="006B4A14" w:rsidP="006B4A14">
      <w:pPr>
        <w:spacing w:line="590" w:lineRule="exact"/>
        <w:rPr>
          <w:b/>
          <w:kern w:val="32"/>
        </w:rPr>
      </w:pPr>
      <w:proofErr w:type="gramStart"/>
      <w:r w:rsidRPr="0023718B">
        <w:rPr>
          <w:color w:val="000000"/>
        </w:rPr>
        <w:t>请各项目主管</w:t>
      </w:r>
      <w:proofErr w:type="gramEnd"/>
      <w:r w:rsidRPr="0023718B">
        <w:rPr>
          <w:color w:val="000000"/>
        </w:rPr>
        <w:t>部门切实加强重点项目组织工作，</w:t>
      </w:r>
      <w:r w:rsidRPr="0023718B">
        <w:rPr>
          <w:rFonts w:hint="eastAsia"/>
          <w:color w:val="000000"/>
        </w:rPr>
        <w:t>优先支持产业技术创新战略联盟整合产业链优质创新资源，充分发挥联盟专家技术委员会产业创新决策咨询作用，聚焦产业竞争关键技术方向，组织上下游相关成员单位共同申报重点项目；</w:t>
      </w:r>
      <w:r w:rsidRPr="0023718B">
        <w:t>优先支持</w:t>
      </w:r>
      <w:proofErr w:type="gramStart"/>
      <w:r w:rsidRPr="0023718B">
        <w:rPr>
          <w:color w:val="000000"/>
        </w:rPr>
        <w:t>省产业</w:t>
      </w:r>
      <w:proofErr w:type="gramEnd"/>
      <w:r w:rsidRPr="0023718B">
        <w:rPr>
          <w:color w:val="000000"/>
        </w:rPr>
        <w:t>技术研究院</w:t>
      </w:r>
      <w:r w:rsidRPr="0023718B">
        <w:t>组织加盟研究所</w:t>
      </w:r>
      <w:r w:rsidRPr="0023718B">
        <w:rPr>
          <w:color w:val="000000"/>
        </w:rPr>
        <w:t>，围绕产业前瞻技术领域开展关键核心技术研发；优先支持高新区按照</w:t>
      </w:r>
      <w:r w:rsidRPr="0023718B">
        <w:rPr>
          <w:color w:val="000000"/>
        </w:rPr>
        <w:t>“</w:t>
      </w:r>
      <w:r w:rsidRPr="0023718B">
        <w:rPr>
          <w:color w:val="000000"/>
        </w:rPr>
        <w:t>一区</w:t>
      </w:r>
      <w:proofErr w:type="gramStart"/>
      <w:r w:rsidRPr="0023718B">
        <w:rPr>
          <w:color w:val="000000"/>
        </w:rPr>
        <w:t>一</w:t>
      </w:r>
      <w:proofErr w:type="gramEnd"/>
      <w:r w:rsidRPr="0023718B">
        <w:rPr>
          <w:color w:val="000000"/>
        </w:rPr>
        <w:t>战略产业</w:t>
      </w:r>
      <w:r w:rsidRPr="0023718B">
        <w:rPr>
          <w:color w:val="000000"/>
        </w:rPr>
        <w:t>”</w:t>
      </w:r>
      <w:r w:rsidRPr="0023718B">
        <w:rPr>
          <w:color w:val="000000"/>
        </w:rPr>
        <w:t>的发展要求，围绕重点发展的前瞻性战略产业，依托省级以上重大创新平台组织产学研相关单位申报重点项目。项目</w:t>
      </w:r>
      <w:r w:rsidRPr="0023718B">
        <w:rPr>
          <w:color w:val="000000"/>
          <w:kern w:val="32"/>
        </w:rPr>
        <w:t>牵头单位要跨地区整合资源，形成所在产业技术领域骨干企业</w:t>
      </w:r>
      <w:r w:rsidRPr="0023718B">
        <w:rPr>
          <w:rFonts w:hint="eastAsia"/>
          <w:color w:val="000000"/>
          <w:kern w:val="32"/>
        </w:rPr>
        <w:t>与国内</w:t>
      </w:r>
      <w:r w:rsidRPr="0023718B">
        <w:rPr>
          <w:color w:val="000000"/>
          <w:kern w:val="32"/>
        </w:rPr>
        <w:t>知名院所、一流高校</w:t>
      </w:r>
      <w:r w:rsidRPr="0023718B">
        <w:rPr>
          <w:rFonts w:hint="eastAsia"/>
          <w:color w:val="000000"/>
          <w:kern w:val="32"/>
        </w:rPr>
        <w:t>的</w:t>
      </w:r>
      <w:r w:rsidRPr="0023718B">
        <w:rPr>
          <w:color w:val="000000"/>
          <w:kern w:val="32"/>
        </w:rPr>
        <w:t>强强联合。</w:t>
      </w:r>
    </w:p>
    <w:p w:rsidR="006B4A14" w:rsidRPr="0023718B" w:rsidRDefault="006B4A14" w:rsidP="006B4A14">
      <w:pPr>
        <w:widowControl/>
        <w:spacing w:line="590" w:lineRule="exact"/>
        <w:ind w:firstLineChars="196" w:firstLine="642"/>
        <w:jc w:val="left"/>
      </w:pPr>
      <w:r w:rsidRPr="0023718B">
        <w:rPr>
          <w:color w:val="000000"/>
        </w:rPr>
        <w:t>2</w:t>
      </w:r>
      <w:r w:rsidRPr="0023718B">
        <w:rPr>
          <w:rFonts w:hint="eastAsia"/>
          <w:color w:val="000000"/>
        </w:rPr>
        <w:t>．</w:t>
      </w:r>
      <w:r w:rsidRPr="0023718B">
        <w:rPr>
          <w:color w:val="000000"/>
        </w:rPr>
        <w:t>竞争项目组织方式</w:t>
      </w:r>
      <w:r w:rsidRPr="0023718B">
        <w:rPr>
          <w:rFonts w:eastAsia="方正楷体_GBK"/>
        </w:rPr>
        <w:t>。</w:t>
      </w:r>
      <w:r w:rsidRPr="0023718B">
        <w:rPr>
          <w:color w:val="000000"/>
        </w:rPr>
        <w:t>由各项</w:t>
      </w:r>
      <w:proofErr w:type="gramStart"/>
      <w:r w:rsidRPr="0023718B">
        <w:rPr>
          <w:color w:val="000000"/>
        </w:rPr>
        <w:t>目主管</w:t>
      </w:r>
      <w:proofErr w:type="gramEnd"/>
      <w:r w:rsidRPr="0023718B">
        <w:rPr>
          <w:color w:val="000000"/>
        </w:rPr>
        <w:t>部门</w:t>
      </w:r>
      <w:r w:rsidRPr="0023718B">
        <w:t>围</w:t>
      </w:r>
      <w:r w:rsidRPr="0023718B">
        <w:rPr>
          <w:color w:val="000000"/>
        </w:rPr>
        <w:t>绕指南确定的产业前瞻技术研发及共性关键技术攻关支持方向</w:t>
      </w:r>
      <w:r w:rsidRPr="0023718B">
        <w:t>，聚焦地方优势产业整体提升及产业转型升级要求，按照面上引导、竞争择优的原则，择优推荐以企业为主的各</w:t>
      </w:r>
      <w:proofErr w:type="gramStart"/>
      <w:r w:rsidRPr="0023718B">
        <w:t>类创新</w:t>
      </w:r>
      <w:proofErr w:type="gramEnd"/>
      <w:r w:rsidRPr="0023718B">
        <w:t>主体项目，产学研联合开展具有自主知识产权核心技术研发</w:t>
      </w:r>
      <w:r w:rsidRPr="0023718B">
        <w:rPr>
          <w:rFonts w:hint="eastAsia"/>
        </w:rPr>
        <w:t>。</w:t>
      </w:r>
      <w:r w:rsidRPr="0023718B">
        <w:t>竞争项目省资助经费一般不低于</w:t>
      </w:r>
      <w:r w:rsidRPr="0023718B">
        <w:t>120</w:t>
      </w:r>
      <w:r w:rsidRPr="0023718B">
        <w:t>万元。</w:t>
      </w:r>
    </w:p>
    <w:p w:rsidR="006B4A14" w:rsidRPr="0023718B" w:rsidRDefault="006B4A14" w:rsidP="006B4A14">
      <w:pPr>
        <w:spacing w:line="590" w:lineRule="exact"/>
        <w:rPr>
          <w:color w:val="000000"/>
        </w:rPr>
      </w:pPr>
      <w:r w:rsidRPr="0023718B">
        <w:rPr>
          <w:rFonts w:hint="eastAsia"/>
          <w:color w:val="000000"/>
        </w:rPr>
        <w:t>3</w:t>
      </w:r>
      <w:r w:rsidRPr="0023718B">
        <w:rPr>
          <w:rFonts w:hint="eastAsia"/>
        </w:rPr>
        <w:t>．</w:t>
      </w:r>
      <w:r w:rsidRPr="0023718B">
        <w:t>限额申报要求。本年度项目实行限额申报，每个</w:t>
      </w:r>
      <w:r w:rsidRPr="0023718B">
        <w:rPr>
          <w:rFonts w:hint="eastAsia"/>
        </w:rPr>
        <w:t>设区</w:t>
      </w:r>
      <w:r w:rsidRPr="0023718B">
        <w:t>市限报</w:t>
      </w:r>
      <w:r w:rsidRPr="0023718B">
        <w:t>20</w:t>
      </w:r>
      <w:r w:rsidRPr="0023718B">
        <w:t>项（含县、市、区的申报指标），</w:t>
      </w:r>
      <w:proofErr w:type="gramStart"/>
      <w:r w:rsidRPr="0023718B">
        <w:t>省产业</w:t>
      </w:r>
      <w:proofErr w:type="gramEnd"/>
      <w:r w:rsidRPr="0023718B">
        <w:t>技术研究院限报</w:t>
      </w:r>
      <w:r w:rsidRPr="0023718B">
        <w:t>10</w:t>
      </w:r>
      <w:r w:rsidRPr="0023718B">
        <w:t>项；苏南五市国家级高新区每家限报</w:t>
      </w:r>
      <w:r w:rsidRPr="0023718B">
        <w:t>10</w:t>
      </w:r>
      <w:r w:rsidRPr="0023718B">
        <w:t>项，其余国家级高新区每家限报</w:t>
      </w:r>
      <w:r w:rsidRPr="0023718B">
        <w:t>8</w:t>
      </w:r>
      <w:r w:rsidRPr="0023718B">
        <w:t>项，省级高新区每家限报</w:t>
      </w:r>
      <w:r w:rsidRPr="0023718B">
        <w:t>3</w:t>
      </w:r>
      <w:r w:rsidRPr="0023718B">
        <w:t>项；试行计划单列的高等院</w:t>
      </w:r>
      <w:r w:rsidRPr="0023718B">
        <w:lastRenderedPageBreak/>
        <w:t>校限报</w:t>
      </w:r>
      <w:r w:rsidRPr="0023718B">
        <w:t>8</w:t>
      </w:r>
      <w:r w:rsidRPr="0023718B">
        <w:t>项，其他在宁部省属本科院校限报</w:t>
      </w:r>
      <w:r w:rsidRPr="0023718B">
        <w:t>3</w:t>
      </w:r>
      <w:r w:rsidRPr="0023718B">
        <w:t>项</w:t>
      </w:r>
      <w:r w:rsidRPr="0023718B">
        <w:rPr>
          <w:rFonts w:hint="eastAsia"/>
        </w:rPr>
        <w:t>。</w:t>
      </w:r>
      <w:r w:rsidRPr="0023718B">
        <w:t>除此之外，昆山市、泰兴市、沭阳县、常熟市、海安县</w:t>
      </w:r>
      <w:r w:rsidRPr="0023718B">
        <w:rPr>
          <w:rFonts w:hint="eastAsia"/>
        </w:rPr>
        <w:t>各</w:t>
      </w:r>
      <w:r w:rsidRPr="0023718B">
        <w:t>增报</w:t>
      </w:r>
      <w:r w:rsidRPr="0023718B">
        <w:t>3</w:t>
      </w:r>
      <w:r w:rsidRPr="0023718B">
        <w:t>项；</w:t>
      </w:r>
      <w:r w:rsidRPr="0023718B">
        <w:rPr>
          <w:spacing w:val="-4"/>
          <w:szCs w:val="32"/>
        </w:rPr>
        <w:t>省级以上产业技术创新战略联盟增报</w:t>
      </w:r>
      <w:r w:rsidRPr="0023718B">
        <w:rPr>
          <w:spacing w:val="-4"/>
          <w:szCs w:val="32"/>
        </w:rPr>
        <w:t>3</w:t>
      </w:r>
      <w:r w:rsidRPr="0023718B">
        <w:rPr>
          <w:rFonts w:ascii="方正仿宋_GBK" w:hint="eastAsia"/>
          <w:spacing w:val="-4"/>
          <w:szCs w:val="32"/>
        </w:rPr>
        <w:t>项；</w:t>
      </w:r>
      <w:r w:rsidRPr="0023718B">
        <w:t>省级科技产业园、</w:t>
      </w:r>
      <w:bookmarkStart w:id="0" w:name="OLE_LINK1"/>
      <w:r w:rsidRPr="0023718B">
        <w:t>国家级文化和科技融合示范基地</w:t>
      </w:r>
      <w:bookmarkEnd w:id="0"/>
      <w:r w:rsidRPr="0023718B">
        <w:t>、省级文化科技产业园、省级科技金融服务中心等</w:t>
      </w:r>
      <w:r w:rsidRPr="0023718B">
        <w:rPr>
          <w:rFonts w:hint="eastAsia"/>
        </w:rPr>
        <w:t>各</w:t>
      </w:r>
      <w:r w:rsidRPr="0023718B">
        <w:t>增报</w:t>
      </w:r>
      <w:r w:rsidRPr="0023718B">
        <w:t>1</w:t>
      </w:r>
      <w:r w:rsidRPr="0023718B">
        <w:t>项。在上述限额指标范围内，每个</w:t>
      </w:r>
      <w:r w:rsidRPr="0023718B">
        <w:rPr>
          <w:rFonts w:hint="eastAsia"/>
        </w:rPr>
        <w:t>设区</w:t>
      </w:r>
      <w:r w:rsidRPr="0023718B">
        <w:t>市（含县、市）申报的重点项目不超过</w:t>
      </w:r>
      <w:r w:rsidRPr="0023718B">
        <w:rPr>
          <w:rFonts w:hint="eastAsia"/>
        </w:rPr>
        <w:t>4</w:t>
      </w:r>
      <w:r w:rsidRPr="0023718B">
        <w:t>项，由</w:t>
      </w:r>
      <w:r w:rsidRPr="0023718B">
        <w:rPr>
          <w:rFonts w:hint="eastAsia"/>
        </w:rPr>
        <w:t>设区市</w:t>
      </w:r>
      <w:r w:rsidRPr="0023718B">
        <w:t>科技局（科委）牵头组织；</w:t>
      </w:r>
      <w:r w:rsidRPr="0023718B">
        <w:rPr>
          <w:rFonts w:hint="eastAsia"/>
        </w:rPr>
        <w:t>每个省级以上产业技术创新战略联盟申报的重点项目不超过</w:t>
      </w:r>
      <w:r w:rsidRPr="0023718B">
        <w:rPr>
          <w:rFonts w:hint="eastAsia"/>
        </w:rPr>
        <w:t>1</w:t>
      </w:r>
      <w:r w:rsidRPr="0023718B">
        <w:rPr>
          <w:rFonts w:hint="eastAsia"/>
        </w:rPr>
        <w:t>项，由联盟秘书处负责组织；</w:t>
      </w:r>
      <w:r w:rsidRPr="0023718B">
        <w:t>每个</w:t>
      </w:r>
      <w:r w:rsidRPr="0023718B">
        <w:rPr>
          <w:rFonts w:hint="eastAsia"/>
        </w:rPr>
        <w:t>省级以上</w:t>
      </w:r>
      <w:r w:rsidRPr="0023718B">
        <w:t>高新区、国家级文化和科技融合示范基地组织申报的重点项目不超过</w:t>
      </w:r>
      <w:r w:rsidRPr="0023718B">
        <w:t>1</w:t>
      </w:r>
      <w:r w:rsidRPr="0023718B">
        <w:t>项。列入省科技型上市后备企业</w:t>
      </w:r>
      <w:proofErr w:type="gramStart"/>
      <w:r w:rsidRPr="0023718B">
        <w:t>库企业</w:t>
      </w:r>
      <w:proofErr w:type="gramEnd"/>
      <w:r w:rsidRPr="0023718B">
        <w:t>申报的项目及获得第</w:t>
      </w:r>
      <w:r w:rsidRPr="0023718B">
        <w:rPr>
          <w:rFonts w:hint="eastAsia"/>
        </w:rPr>
        <w:t>四</w:t>
      </w:r>
      <w:r w:rsidRPr="0023718B">
        <w:t>届江苏科技创业大赛决赛一、二、三等奖</w:t>
      </w:r>
      <w:r w:rsidRPr="0023718B">
        <w:rPr>
          <w:rFonts w:hint="eastAsia"/>
        </w:rPr>
        <w:t>获奖</w:t>
      </w:r>
      <w:r w:rsidRPr="0023718B">
        <w:t>企业</w:t>
      </w:r>
      <w:r w:rsidRPr="0023718B">
        <w:rPr>
          <w:rFonts w:hint="eastAsia"/>
        </w:rPr>
        <w:t>（</w:t>
      </w:r>
      <w:r w:rsidRPr="0023718B">
        <w:rPr>
          <w:rFonts w:hint="eastAsia"/>
        </w:rPr>
        <w:t>2016</w:t>
      </w:r>
      <w:r w:rsidRPr="0023718B">
        <w:rPr>
          <w:rFonts w:hint="eastAsia"/>
        </w:rPr>
        <w:t>年度销售收入超过</w:t>
      </w:r>
      <w:r w:rsidRPr="0023718B">
        <w:rPr>
          <w:rFonts w:hint="eastAsia"/>
        </w:rPr>
        <w:t>2000</w:t>
      </w:r>
      <w:r w:rsidRPr="0023718B">
        <w:rPr>
          <w:rFonts w:hint="eastAsia"/>
        </w:rPr>
        <w:t>万元）的</w:t>
      </w:r>
      <w:r w:rsidRPr="0023718B">
        <w:t>参赛项目不受限额指标限制。</w:t>
      </w:r>
      <w:r w:rsidRPr="0023718B">
        <w:rPr>
          <w:rFonts w:hint="eastAsia"/>
        </w:rPr>
        <w:t>重点</w:t>
      </w:r>
      <w:r w:rsidRPr="0023718B">
        <w:rPr>
          <w:color w:val="000000"/>
        </w:rPr>
        <w:t>项目申报占用项目</w:t>
      </w:r>
      <w:r w:rsidRPr="0023718B">
        <w:rPr>
          <w:rFonts w:hint="eastAsia"/>
          <w:color w:val="000000"/>
        </w:rPr>
        <w:t>申报</w:t>
      </w:r>
      <w:r w:rsidRPr="0023718B">
        <w:rPr>
          <w:color w:val="000000"/>
        </w:rPr>
        <w:t>单位所在地限额指标，课题申报</w:t>
      </w:r>
      <w:proofErr w:type="gramStart"/>
      <w:r w:rsidRPr="0023718B">
        <w:rPr>
          <w:color w:val="000000"/>
        </w:rPr>
        <w:t>不</w:t>
      </w:r>
      <w:proofErr w:type="gramEnd"/>
      <w:r w:rsidRPr="0023718B">
        <w:rPr>
          <w:color w:val="000000"/>
        </w:rPr>
        <w:t>另占用指标。</w:t>
      </w:r>
    </w:p>
    <w:p w:rsidR="006B4A14" w:rsidRPr="0023718B" w:rsidRDefault="006B4A14" w:rsidP="006B4A14">
      <w:pPr>
        <w:widowControl/>
        <w:spacing w:line="590" w:lineRule="exact"/>
        <w:ind w:firstLineChars="196" w:firstLine="642"/>
        <w:jc w:val="left"/>
        <w:outlineLvl w:val="0"/>
        <w:rPr>
          <w:rFonts w:eastAsia="黑体"/>
          <w:color w:val="000000"/>
        </w:rPr>
      </w:pPr>
      <w:r w:rsidRPr="0023718B">
        <w:rPr>
          <w:rFonts w:eastAsia="黑体"/>
          <w:color w:val="000000"/>
        </w:rPr>
        <w:t>四、申报要求</w:t>
      </w:r>
    </w:p>
    <w:p w:rsidR="006B4A14" w:rsidRPr="0023718B" w:rsidRDefault="006B4A14" w:rsidP="006B4A14">
      <w:pPr>
        <w:spacing w:line="590" w:lineRule="exact"/>
      </w:pPr>
      <w:r w:rsidRPr="0023718B">
        <w:t>1</w:t>
      </w:r>
      <w:r w:rsidRPr="0023718B">
        <w:rPr>
          <w:rFonts w:hint="eastAsia"/>
        </w:rPr>
        <w:t>．</w:t>
      </w:r>
      <w:r w:rsidRPr="0023718B">
        <w:t>项目</w:t>
      </w:r>
      <w:r w:rsidRPr="0023718B">
        <w:rPr>
          <w:rFonts w:hint="eastAsia"/>
        </w:rPr>
        <w:t>申报单位法定代表人</w:t>
      </w:r>
      <w:r w:rsidRPr="0023718B">
        <w:t>及项目主管部门在申报项目时应出具信用承诺。项目</w:t>
      </w:r>
      <w:r w:rsidRPr="0023718B">
        <w:rPr>
          <w:rFonts w:hint="eastAsia"/>
        </w:rPr>
        <w:t>申报</w:t>
      </w:r>
      <w:r w:rsidRPr="0023718B">
        <w:t>单位</w:t>
      </w:r>
      <w:r w:rsidR="005F5B95" w:rsidRPr="0023718B">
        <w:rPr>
          <w:rFonts w:hint="eastAsia"/>
        </w:rPr>
        <w:t>要强化申报</w:t>
      </w:r>
      <w:r w:rsidR="005F5B95" w:rsidRPr="0023718B">
        <w:t>主体责任</w:t>
      </w:r>
      <w:r w:rsidR="005F5B95">
        <w:rPr>
          <w:rFonts w:hint="eastAsia"/>
        </w:rPr>
        <w:t>，</w:t>
      </w:r>
      <w:r w:rsidR="005F5B95" w:rsidRPr="0023718B">
        <w:rPr>
          <w:rFonts w:hint="eastAsia"/>
        </w:rPr>
        <w:t>如实填写申报材料</w:t>
      </w:r>
      <w:r w:rsidR="005F5B95">
        <w:rPr>
          <w:rFonts w:hint="eastAsia"/>
        </w:rPr>
        <w:t>，</w:t>
      </w:r>
      <w:r w:rsidRPr="0023718B">
        <w:t>对项目材料真实性负责</w:t>
      </w:r>
      <w:r w:rsidR="005F5B95">
        <w:rPr>
          <w:rFonts w:hint="eastAsia"/>
        </w:rPr>
        <w:t>，</w:t>
      </w:r>
      <w:r w:rsidR="005F5B95">
        <w:rPr>
          <w:rFonts w:hint="eastAsia"/>
          <w:szCs w:val="32"/>
        </w:rPr>
        <w:t>项</w:t>
      </w:r>
      <w:r w:rsidR="005F5B95" w:rsidRPr="00534E95">
        <w:rPr>
          <w:rFonts w:hint="eastAsia"/>
          <w:szCs w:val="32"/>
          <w:lang w:val="zh-CN"/>
        </w:rPr>
        <w:t>目申报书</w:t>
      </w:r>
      <w:r w:rsidR="005F5B95" w:rsidRPr="00534E95">
        <w:rPr>
          <w:rFonts w:ascii="方正仿宋_GBK" w:hAnsi="Calibri" w:cs="方正仿宋_GBK" w:hint="eastAsia"/>
          <w:szCs w:val="32"/>
          <w:lang w:val="zh-CN"/>
        </w:rPr>
        <w:t>经项目负责人和参与</w:t>
      </w:r>
      <w:r w:rsidR="005F5B95">
        <w:rPr>
          <w:rFonts w:ascii="方正仿宋_GBK" w:hAnsi="Calibri" w:cs="方正仿宋_GBK" w:hint="eastAsia"/>
          <w:szCs w:val="32"/>
          <w:lang w:val="zh-CN"/>
        </w:rPr>
        <w:t>人员签字确认后方可报送</w:t>
      </w:r>
      <w:r w:rsidR="005F5B95">
        <w:rPr>
          <w:rFonts w:hint="eastAsia"/>
          <w:szCs w:val="32"/>
        </w:rPr>
        <w:t>。</w:t>
      </w:r>
      <w:r w:rsidRPr="0023718B">
        <w:t>各项</w:t>
      </w:r>
      <w:proofErr w:type="gramStart"/>
      <w:r w:rsidRPr="0023718B">
        <w:t>目主管</w:t>
      </w:r>
      <w:proofErr w:type="gramEnd"/>
      <w:r w:rsidRPr="0023718B">
        <w:t>部门要强化</w:t>
      </w:r>
      <w:r w:rsidRPr="0023718B">
        <w:rPr>
          <w:rFonts w:hint="eastAsia"/>
        </w:rPr>
        <w:t>风险意识、责任意识，加强</w:t>
      </w:r>
      <w:r w:rsidRPr="0023718B">
        <w:t>项目申报</w:t>
      </w:r>
      <w:r w:rsidRPr="0023718B">
        <w:rPr>
          <w:rFonts w:hint="eastAsia"/>
        </w:rPr>
        <w:t>组织管理，</w:t>
      </w:r>
      <w:r w:rsidRPr="0023718B">
        <w:t>严格把关，认真对照申报材料原件进行</w:t>
      </w:r>
      <w:r w:rsidR="00FE6FC1">
        <w:t>审核，对申报项目单位的经营状况、资信风险、承担能力等方面进行</w:t>
      </w:r>
      <w:r w:rsidRPr="0023718B">
        <w:t>查实；要认真履行管理职责，加强统筹协调，做好项目组织申报的指导和服务工作，保证项目组织质量和项目水</w:t>
      </w:r>
      <w:r w:rsidRPr="0023718B">
        <w:lastRenderedPageBreak/>
        <w:t>平。</w:t>
      </w:r>
    </w:p>
    <w:p w:rsidR="006B4A14" w:rsidRPr="0023718B" w:rsidRDefault="006B4A14" w:rsidP="006B4A14">
      <w:pPr>
        <w:widowControl/>
        <w:spacing w:line="590" w:lineRule="exact"/>
        <w:ind w:firstLineChars="196" w:firstLine="642"/>
        <w:rPr>
          <w:color w:val="000000"/>
        </w:rPr>
      </w:pPr>
      <w:r w:rsidRPr="0023718B">
        <w:rPr>
          <w:color w:val="000000"/>
        </w:rPr>
        <w:t>2</w:t>
      </w:r>
      <w:r w:rsidRPr="0023718B">
        <w:rPr>
          <w:rFonts w:hint="eastAsia"/>
          <w:color w:val="000000"/>
        </w:rPr>
        <w:t>．</w:t>
      </w:r>
      <w:r w:rsidRPr="0023718B">
        <w:rPr>
          <w:color w:val="000000"/>
        </w:rPr>
        <w:t>除列入科技企业培育百千万工程行动计划的创新型领军企业及其他规定的条件外，有省科技计划在</w:t>
      </w:r>
      <w:proofErr w:type="gramStart"/>
      <w:r w:rsidRPr="0023718B">
        <w:rPr>
          <w:color w:val="000000"/>
        </w:rPr>
        <w:t>研</w:t>
      </w:r>
      <w:proofErr w:type="gramEnd"/>
      <w:r w:rsidRPr="0023718B">
        <w:rPr>
          <w:color w:val="000000"/>
        </w:rPr>
        <w:t>项目的企业不得申报本年度项目</w:t>
      </w:r>
      <w:r w:rsidRPr="0023718B">
        <w:rPr>
          <w:rFonts w:hint="eastAsia"/>
          <w:color w:val="000000"/>
        </w:rPr>
        <w:t>。</w:t>
      </w:r>
      <w:r w:rsidRPr="0023718B">
        <w:rPr>
          <w:color w:val="000000"/>
        </w:rPr>
        <w:t>同一企业不得同时申报省重点研发计划和省科技成果转化计划项目</w:t>
      </w:r>
      <w:r w:rsidRPr="0023718B">
        <w:rPr>
          <w:rFonts w:hint="eastAsia"/>
          <w:color w:val="000000"/>
        </w:rPr>
        <w:t>。同一单位以及关联单位不得将内容相同或相近的研发项目同时申报不同省科技计划。重复申报的，将取消评审资格。</w:t>
      </w:r>
    </w:p>
    <w:p w:rsidR="006B4A14" w:rsidRPr="0023718B" w:rsidRDefault="006B4A14" w:rsidP="006B4A14">
      <w:pPr>
        <w:widowControl/>
        <w:spacing w:line="590" w:lineRule="exact"/>
        <w:ind w:firstLineChars="196" w:firstLine="642"/>
        <w:rPr>
          <w:color w:val="000000"/>
        </w:rPr>
      </w:pPr>
      <w:r w:rsidRPr="0023718B">
        <w:rPr>
          <w:rFonts w:hint="eastAsia"/>
          <w:color w:val="000000"/>
        </w:rPr>
        <w:t xml:space="preserve">3. </w:t>
      </w:r>
      <w:r w:rsidRPr="0023718B">
        <w:rPr>
          <w:rFonts w:hint="eastAsia"/>
          <w:color w:val="000000"/>
        </w:rPr>
        <w:t>省重点研发计划中，</w:t>
      </w:r>
      <w:r w:rsidRPr="0023718B">
        <w:rPr>
          <w:color w:val="000000"/>
        </w:rPr>
        <w:t>同一项目负责人限报一个项目</w:t>
      </w:r>
      <w:r w:rsidRPr="0023718B">
        <w:rPr>
          <w:rFonts w:hint="eastAsia"/>
          <w:color w:val="000000"/>
        </w:rPr>
        <w:t>，同时作为项目骨干最多可再参与申报一个项目，在</w:t>
      </w:r>
      <w:proofErr w:type="gramStart"/>
      <w:r w:rsidRPr="0023718B">
        <w:rPr>
          <w:rFonts w:hint="eastAsia"/>
          <w:color w:val="000000"/>
        </w:rPr>
        <w:t>研</w:t>
      </w:r>
      <w:proofErr w:type="gramEnd"/>
      <w:r w:rsidRPr="0023718B">
        <w:rPr>
          <w:rFonts w:hint="eastAsia"/>
          <w:color w:val="000000"/>
        </w:rPr>
        <w:t>项目负责人不得牵头申报项目，项目骨干的申报项目和在</w:t>
      </w:r>
      <w:proofErr w:type="gramStart"/>
      <w:r w:rsidRPr="0023718B">
        <w:rPr>
          <w:rFonts w:hint="eastAsia"/>
          <w:color w:val="000000"/>
        </w:rPr>
        <w:t>研</w:t>
      </w:r>
      <w:proofErr w:type="gramEnd"/>
      <w:r w:rsidRPr="0023718B">
        <w:rPr>
          <w:rFonts w:hint="eastAsia"/>
          <w:color w:val="000000"/>
        </w:rPr>
        <w:t>项目总数不超过</w:t>
      </w:r>
      <w:r w:rsidRPr="0023718B">
        <w:rPr>
          <w:rFonts w:hint="eastAsia"/>
          <w:color w:val="000000"/>
        </w:rPr>
        <w:t>2</w:t>
      </w:r>
      <w:r w:rsidR="00991BB3">
        <w:rPr>
          <w:rFonts w:hint="eastAsia"/>
          <w:color w:val="000000"/>
        </w:rPr>
        <w:t>个，同一项目负责人不得同时申报重点研发计划和成果转化计划。</w:t>
      </w:r>
      <w:r w:rsidR="00991BB3" w:rsidRPr="0023718B">
        <w:rPr>
          <w:color w:val="000000"/>
        </w:rPr>
        <w:t xml:space="preserve"> </w:t>
      </w:r>
    </w:p>
    <w:p w:rsidR="006B4A14" w:rsidRPr="0023718B" w:rsidRDefault="006B4A14" w:rsidP="006B4A14">
      <w:pPr>
        <w:widowControl/>
        <w:spacing w:line="590" w:lineRule="exact"/>
        <w:ind w:firstLineChars="196" w:firstLine="642"/>
        <w:jc w:val="left"/>
        <w:rPr>
          <w:color w:val="000000"/>
        </w:rPr>
      </w:pPr>
      <w:r w:rsidRPr="0023718B">
        <w:rPr>
          <w:rFonts w:hint="eastAsia"/>
          <w:color w:val="000000"/>
        </w:rPr>
        <w:t>4</w:t>
      </w:r>
      <w:r w:rsidRPr="0023718B">
        <w:rPr>
          <w:rFonts w:hint="eastAsia"/>
          <w:color w:val="000000"/>
        </w:rPr>
        <w:t>．</w:t>
      </w:r>
      <w:r w:rsidRPr="0023718B">
        <w:rPr>
          <w:color w:val="000000"/>
        </w:rPr>
        <w:t>有不良信用记录的单位和个人，不得申报本年度计划项目。在项目申报和立项过程中相关责任主体有弄虚作假、冒名顶替、侵犯他人知识产权等不良信用行为的，一经查实，将记入信用档案，并按《江苏省科技计划项目相关责任主体信用管理办法（试行）》</w:t>
      </w:r>
      <w:proofErr w:type="gramStart"/>
      <w:r w:rsidRPr="0023718B">
        <w:rPr>
          <w:color w:val="000000"/>
        </w:rPr>
        <w:t>作出</w:t>
      </w:r>
      <w:proofErr w:type="gramEnd"/>
      <w:r w:rsidRPr="0023718B">
        <w:rPr>
          <w:color w:val="000000"/>
        </w:rPr>
        <w:t>相应处理。</w:t>
      </w:r>
    </w:p>
    <w:p w:rsidR="006B4A14" w:rsidRPr="0023718B" w:rsidRDefault="006B4A14" w:rsidP="006B4A14">
      <w:pPr>
        <w:widowControl/>
        <w:spacing w:line="590" w:lineRule="exact"/>
        <w:ind w:firstLineChars="196" w:firstLine="642"/>
        <w:rPr>
          <w:color w:val="000000"/>
        </w:rPr>
      </w:pPr>
      <w:r w:rsidRPr="0023718B">
        <w:rPr>
          <w:rFonts w:hint="eastAsia"/>
          <w:color w:val="000000"/>
        </w:rPr>
        <w:t>5</w:t>
      </w:r>
      <w:r w:rsidRPr="0023718B">
        <w:rPr>
          <w:rFonts w:hint="eastAsia"/>
          <w:color w:val="000000"/>
        </w:rPr>
        <w:t>．</w:t>
      </w:r>
      <w:r w:rsidRPr="0023718B">
        <w:rPr>
          <w:color w:val="000000"/>
        </w:rPr>
        <w:t>申报企业原则上须为近三年享受过研发费用加计扣除、高新技术企业税收减免等科技税收优惠政策（含研发项目已备案）的企业。各地申报企业中高新技术企业的占比不低于</w:t>
      </w:r>
      <w:r w:rsidRPr="0023718B">
        <w:rPr>
          <w:color w:val="000000"/>
        </w:rPr>
        <w:t>45%</w:t>
      </w:r>
      <w:r w:rsidRPr="0023718B">
        <w:rPr>
          <w:color w:val="000000"/>
        </w:rPr>
        <w:t>。</w:t>
      </w:r>
    </w:p>
    <w:p w:rsidR="006B4A14" w:rsidRPr="0023718B" w:rsidRDefault="006B4A14" w:rsidP="006B4A14">
      <w:pPr>
        <w:widowControl/>
        <w:spacing w:line="590" w:lineRule="exact"/>
        <w:ind w:firstLineChars="196" w:firstLine="642"/>
        <w:rPr>
          <w:color w:val="000000"/>
        </w:rPr>
      </w:pPr>
      <w:r w:rsidRPr="0023718B">
        <w:rPr>
          <w:rFonts w:hint="eastAsia"/>
          <w:color w:val="000000"/>
        </w:rPr>
        <w:t>6</w:t>
      </w:r>
      <w:r w:rsidRPr="0023718B">
        <w:rPr>
          <w:rFonts w:hint="eastAsia"/>
          <w:color w:val="000000"/>
        </w:rPr>
        <w:t>．</w:t>
      </w:r>
      <w:r w:rsidRPr="0023718B">
        <w:rPr>
          <w:color w:val="000000"/>
        </w:rPr>
        <w:t>项目实施周期一般为三年，项目第一负责人原则上应为第一申报单位的在职人员，并确保在职期间能完成项目任务。项目经费预算及使用</w:t>
      </w:r>
      <w:r w:rsidRPr="0023718B">
        <w:rPr>
          <w:rFonts w:hint="eastAsia"/>
          <w:color w:val="000000"/>
        </w:rPr>
        <w:t>须</w:t>
      </w:r>
      <w:r w:rsidRPr="0023718B">
        <w:rPr>
          <w:color w:val="000000"/>
        </w:rPr>
        <w:t>符合专项资金管理的相关规定，总经费预算</w:t>
      </w:r>
      <w:r w:rsidRPr="0023718B">
        <w:rPr>
          <w:color w:val="000000"/>
        </w:rPr>
        <w:lastRenderedPageBreak/>
        <w:t>合理，支出结构科学，使用范围合</w:t>
      </w:r>
      <w:proofErr w:type="gramStart"/>
      <w:r w:rsidRPr="0023718B">
        <w:rPr>
          <w:color w:val="000000"/>
        </w:rPr>
        <w:t>规</w:t>
      </w:r>
      <w:proofErr w:type="gramEnd"/>
      <w:r w:rsidRPr="0023718B">
        <w:rPr>
          <w:color w:val="000000"/>
        </w:rPr>
        <w:t>，原则上申请省拨经费不超过项目总预算的</w:t>
      </w:r>
      <w:r w:rsidRPr="0023718B">
        <w:rPr>
          <w:rFonts w:hint="eastAsia"/>
          <w:color w:val="000000"/>
        </w:rPr>
        <w:t>5</w:t>
      </w:r>
      <w:r w:rsidRPr="0023718B">
        <w:rPr>
          <w:color w:val="000000"/>
        </w:rPr>
        <w:t>0%</w:t>
      </w:r>
      <w:r w:rsidRPr="0023718B">
        <w:rPr>
          <w:rFonts w:hint="eastAsia"/>
          <w:color w:val="000000"/>
        </w:rPr>
        <w:t>，其中：</w:t>
      </w:r>
      <w:r w:rsidRPr="0023718B">
        <w:rPr>
          <w:color w:val="000000"/>
        </w:rPr>
        <w:t>企业申报</w:t>
      </w:r>
      <w:r w:rsidRPr="0023718B">
        <w:rPr>
          <w:rFonts w:hint="eastAsia"/>
          <w:color w:val="000000"/>
        </w:rPr>
        <w:t>的</w:t>
      </w:r>
      <w:r w:rsidRPr="0023718B">
        <w:rPr>
          <w:color w:val="000000"/>
        </w:rPr>
        <w:t>项目省拨经费不超过项目总预算的</w:t>
      </w:r>
      <w:r w:rsidRPr="0023718B">
        <w:rPr>
          <w:rFonts w:hint="eastAsia"/>
          <w:color w:val="000000"/>
        </w:rPr>
        <w:t>3</w:t>
      </w:r>
      <w:r w:rsidRPr="0023718B">
        <w:rPr>
          <w:color w:val="000000"/>
        </w:rPr>
        <w:t>0%</w:t>
      </w:r>
      <w:r w:rsidRPr="0023718B">
        <w:rPr>
          <w:color w:val="000000"/>
        </w:rPr>
        <w:t>。</w:t>
      </w:r>
      <w:r w:rsidRPr="0023718B">
        <w:rPr>
          <w:rFonts w:hint="eastAsia"/>
          <w:color w:val="000000"/>
        </w:rPr>
        <w:t>项目申报单位承诺的自筹资金必须足额到位，不得以地方政府资助资金作为企业自筹资金来源。</w:t>
      </w:r>
      <w:r w:rsidRPr="0023718B">
        <w:rPr>
          <w:color w:val="000000"/>
        </w:rPr>
        <w:t>申报单位有产学研合作但未建</w:t>
      </w:r>
      <w:r w:rsidRPr="0023718B">
        <w:rPr>
          <w:color w:val="000000"/>
        </w:rPr>
        <w:t>“</w:t>
      </w:r>
      <w:r w:rsidRPr="0023718B">
        <w:rPr>
          <w:color w:val="000000"/>
        </w:rPr>
        <w:t>校企联盟</w:t>
      </w:r>
      <w:r w:rsidRPr="0023718B">
        <w:rPr>
          <w:color w:val="000000"/>
        </w:rPr>
        <w:t>”</w:t>
      </w:r>
      <w:r w:rsidRPr="0023718B">
        <w:rPr>
          <w:color w:val="000000"/>
        </w:rPr>
        <w:t>的，须登陆江苏省产学研合作网（</w:t>
      </w:r>
      <w:r w:rsidRPr="0023718B">
        <w:rPr>
          <w:color w:val="000000"/>
        </w:rPr>
        <w:t>www.jscxy.cn</w:t>
      </w:r>
      <w:r w:rsidRPr="0023718B">
        <w:rPr>
          <w:color w:val="000000"/>
        </w:rPr>
        <w:t>），进入江苏省科技服务社会校企联盟管理系统，按照相关要求在线填报。</w:t>
      </w:r>
    </w:p>
    <w:p w:rsidR="006B4A14" w:rsidRPr="0023718B" w:rsidRDefault="006B4A14" w:rsidP="006B4A14">
      <w:pPr>
        <w:widowControl/>
        <w:spacing w:line="590" w:lineRule="exact"/>
        <w:ind w:firstLineChars="196" w:firstLine="642"/>
        <w:jc w:val="left"/>
        <w:outlineLvl w:val="0"/>
        <w:rPr>
          <w:rFonts w:eastAsia="黑体"/>
          <w:color w:val="000000"/>
        </w:rPr>
      </w:pPr>
      <w:r w:rsidRPr="0023718B">
        <w:rPr>
          <w:rFonts w:eastAsia="黑体"/>
          <w:color w:val="000000"/>
        </w:rPr>
        <w:t>五、其它事项</w:t>
      </w:r>
    </w:p>
    <w:p w:rsidR="006B4A14" w:rsidRPr="0023718B" w:rsidRDefault="006B4A14" w:rsidP="006B4A14">
      <w:pPr>
        <w:pStyle w:val="Default"/>
        <w:spacing w:line="590" w:lineRule="exact"/>
        <w:ind w:firstLineChars="196" w:firstLine="642"/>
        <w:rPr>
          <w:rFonts w:ascii="Times New Roman" w:eastAsia="方正仿宋_GBK" w:cs="Times New Roman"/>
          <w:sz w:val="32"/>
          <w:szCs w:val="32"/>
        </w:rPr>
      </w:pPr>
      <w:r w:rsidRPr="0023718B">
        <w:rPr>
          <w:rFonts w:ascii="Times New Roman" w:eastAsia="方正仿宋_GBK" w:cs="Times New Roman"/>
          <w:sz w:val="32"/>
          <w:szCs w:val="32"/>
        </w:rPr>
        <w:t>1</w:t>
      </w:r>
      <w:r w:rsidRPr="0023718B">
        <w:rPr>
          <w:rFonts w:ascii="Times New Roman" w:eastAsia="方正仿宋_GBK" w:cs="Times New Roman" w:hint="eastAsia"/>
          <w:sz w:val="32"/>
          <w:szCs w:val="32"/>
        </w:rPr>
        <w:t>．</w:t>
      </w:r>
      <w:r w:rsidRPr="0023718B">
        <w:rPr>
          <w:rFonts w:ascii="Times New Roman" w:eastAsia="方正仿宋_GBK" w:cs="Times New Roman"/>
          <w:sz w:val="32"/>
          <w:szCs w:val="32"/>
        </w:rPr>
        <w:t>申报材料统一用</w:t>
      </w:r>
      <w:r w:rsidRPr="0023718B">
        <w:rPr>
          <w:rFonts w:ascii="Times New Roman" w:eastAsia="方正仿宋_GBK" w:cs="Times New Roman"/>
          <w:sz w:val="32"/>
          <w:szCs w:val="32"/>
        </w:rPr>
        <w:t>A4</w:t>
      </w:r>
      <w:r w:rsidRPr="0023718B">
        <w:rPr>
          <w:rFonts w:ascii="Times New Roman" w:eastAsia="方正仿宋_GBK" w:cs="Times New Roman"/>
          <w:sz w:val="32"/>
          <w:szCs w:val="32"/>
        </w:rPr>
        <w:t>纸打印，按封面、项目信息表、项目申报书顺序装订成册，一式两份（纸质封面，平装订</w:t>
      </w:r>
      <w:r w:rsidRPr="0023718B">
        <w:rPr>
          <w:rFonts w:ascii="Times New Roman" w:eastAsia="方正仿宋_GBK" w:cs="Times New Roman" w:hint="eastAsia"/>
          <w:sz w:val="32"/>
          <w:szCs w:val="32"/>
        </w:rPr>
        <w:t>），其中重点项目材料一式五份</w:t>
      </w:r>
      <w:r w:rsidRPr="0023718B">
        <w:rPr>
          <w:rFonts w:ascii="Times New Roman" w:eastAsia="方正仿宋_GBK" w:cs="Times New Roman"/>
          <w:sz w:val="32"/>
          <w:szCs w:val="32"/>
        </w:rPr>
        <w:t>。项目申报单位不需将附件材料装订上报，也不需要在网上提交，但应按照《项目主管部门审查备案附件清单》中所列内容，提交项目主管部门审查。项目主管部门根据审查情况，将真实有效的附件清单填入《项目附件审查表》并经审核签字盖章后，与纸质项目申报材料一并提交。</w:t>
      </w:r>
    </w:p>
    <w:p w:rsidR="006B4A14" w:rsidRPr="0023718B" w:rsidRDefault="006B4A14" w:rsidP="006B4A14">
      <w:pPr>
        <w:widowControl/>
        <w:spacing w:line="590" w:lineRule="exact"/>
        <w:ind w:firstLineChars="196" w:firstLine="642"/>
        <w:jc w:val="left"/>
        <w:rPr>
          <w:color w:val="000000"/>
        </w:rPr>
      </w:pPr>
      <w:r w:rsidRPr="0023718B">
        <w:rPr>
          <w:color w:val="000000"/>
        </w:rPr>
        <w:t>2</w:t>
      </w:r>
      <w:r w:rsidRPr="0023718B">
        <w:rPr>
          <w:rFonts w:hint="eastAsia"/>
          <w:color w:val="000000"/>
        </w:rPr>
        <w:t>．</w:t>
      </w:r>
      <w:r w:rsidRPr="0023718B">
        <w:rPr>
          <w:color w:val="000000"/>
        </w:rPr>
        <w:t>《江苏省科技计划项目申报书》等文本格式请在省科技厅网站查询和下载。</w:t>
      </w:r>
    </w:p>
    <w:p w:rsidR="006B4A14" w:rsidRPr="0023718B" w:rsidRDefault="006B4A14" w:rsidP="006B4A14">
      <w:pPr>
        <w:widowControl/>
        <w:spacing w:line="590" w:lineRule="exact"/>
        <w:ind w:firstLineChars="196" w:firstLine="642"/>
        <w:jc w:val="left"/>
        <w:rPr>
          <w:color w:val="000000"/>
        </w:rPr>
      </w:pPr>
      <w:r w:rsidRPr="0023718B">
        <w:rPr>
          <w:color w:val="000000"/>
        </w:rPr>
        <w:t>3</w:t>
      </w:r>
      <w:r w:rsidRPr="0023718B">
        <w:rPr>
          <w:rFonts w:hint="eastAsia"/>
          <w:color w:val="000000"/>
        </w:rPr>
        <w:t>．各设区市科技局（科委），昆山、泰兴、沭阳、常熟、海安县（市）科技局，国家高新区科技局，省有关部门，计划单列管理单位汇总申报项目后，</w:t>
      </w:r>
      <w:r w:rsidRPr="0023718B">
        <w:rPr>
          <w:color w:val="000000"/>
        </w:rPr>
        <w:t>将项目汇总表随同正式申报材料（电子版及纸质一式两份加盖公章）于</w:t>
      </w:r>
      <w:r w:rsidRPr="0023718B">
        <w:rPr>
          <w:color w:val="000000"/>
        </w:rPr>
        <w:t>2017</w:t>
      </w:r>
      <w:r w:rsidRPr="0023718B">
        <w:rPr>
          <w:color w:val="000000"/>
        </w:rPr>
        <w:t>年</w:t>
      </w:r>
      <w:r w:rsidRPr="0023718B">
        <w:rPr>
          <w:rFonts w:hint="eastAsia"/>
          <w:color w:val="000000"/>
        </w:rPr>
        <w:t>X</w:t>
      </w:r>
      <w:r w:rsidRPr="0023718B">
        <w:rPr>
          <w:color w:val="000000"/>
        </w:rPr>
        <w:t>月</w:t>
      </w:r>
      <w:r w:rsidRPr="0023718B">
        <w:rPr>
          <w:rFonts w:hint="eastAsia"/>
          <w:color w:val="000000"/>
        </w:rPr>
        <w:t>X</w:t>
      </w:r>
      <w:r w:rsidRPr="0023718B">
        <w:rPr>
          <w:color w:val="000000"/>
        </w:rPr>
        <w:t>日前统一报送至省科技计划项目受理服务中心，逾期不予受理。项目主管部</w:t>
      </w:r>
      <w:r w:rsidRPr="0023718B">
        <w:rPr>
          <w:color w:val="000000"/>
        </w:rPr>
        <w:lastRenderedPageBreak/>
        <w:t>门报送重点项目及课题正式申报材料时，需提供重点项目及其下设各课题的清单，并分别注明项目和各课题的网上申报编号。</w:t>
      </w:r>
      <w:r w:rsidRPr="0023718B">
        <w:rPr>
          <w:rFonts w:hint="eastAsia"/>
          <w:color w:val="000000"/>
        </w:rPr>
        <w:t>产业技术创新战略联盟推荐的项目仍按常规渠道汇总报送，但须</w:t>
      </w:r>
      <w:r w:rsidRPr="0023718B">
        <w:rPr>
          <w:rFonts w:hint="eastAsia"/>
        </w:rPr>
        <w:t>由联盟秘书处向省科技厅另行出具推荐函，函中列明各项目，包括重点项目下设各课题的名称及网上申报编号。</w:t>
      </w:r>
    </w:p>
    <w:p w:rsidR="006B4A14" w:rsidRPr="0023718B" w:rsidRDefault="006B4A14" w:rsidP="006B4A14">
      <w:pPr>
        <w:widowControl/>
        <w:spacing w:line="590" w:lineRule="exact"/>
        <w:ind w:firstLineChars="196" w:firstLine="642"/>
        <w:jc w:val="left"/>
        <w:rPr>
          <w:color w:val="000000"/>
        </w:rPr>
      </w:pPr>
      <w:r w:rsidRPr="0023718B">
        <w:rPr>
          <w:color w:val="000000"/>
        </w:rPr>
        <w:t>4</w:t>
      </w:r>
      <w:r w:rsidRPr="0023718B">
        <w:rPr>
          <w:rFonts w:hint="eastAsia"/>
          <w:color w:val="000000"/>
        </w:rPr>
        <w:t>．</w:t>
      </w:r>
      <w:r w:rsidRPr="0023718B">
        <w:rPr>
          <w:color w:val="000000"/>
        </w:rPr>
        <w:t>联系方式：</w:t>
      </w:r>
    </w:p>
    <w:p w:rsidR="006B4A14" w:rsidRPr="0023718B" w:rsidRDefault="006B4A14" w:rsidP="006B4A14">
      <w:pPr>
        <w:widowControl/>
        <w:spacing w:line="590" w:lineRule="exact"/>
        <w:ind w:firstLineChars="196" w:firstLine="642"/>
        <w:jc w:val="left"/>
        <w:rPr>
          <w:color w:val="000000"/>
        </w:rPr>
      </w:pPr>
      <w:r w:rsidRPr="0023718B">
        <w:rPr>
          <w:color w:val="000000"/>
        </w:rPr>
        <w:t>省科技厅高新处</w:t>
      </w:r>
      <w:r w:rsidRPr="0023718B">
        <w:rPr>
          <w:color w:val="000000"/>
        </w:rPr>
        <w:t xml:space="preserve"> </w:t>
      </w:r>
      <w:r w:rsidRPr="0023718B">
        <w:rPr>
          <w:rFonts w:hint="eastAsia"/>
          <w:color w:val="000000"/>
        </w:rPr>
        <w:t xml:space="preserve"> </w:t>
      </w:r>
      <w:r w:rsidRPr="0023718B">
        <w:rPr>
          <w:rFonts w:hint="eastAsia"/>
          <w:color w:val="000000"/>
        </w:rPr>
        <w:t>罗</w:t>
      </w:r>
      <w:r w:rsidRPr="0023718B">
        <w:rPr>
          <w:rFonts w:hint="eastAsia"/>
          <w:color w:val="000000"/>
        </w:rPr>
        <w:t xml:space="preserve">  </w:t>
      </w:r>
      <w:r w:rsidRPr="0023718B">
        <w:rPr>
          <w:rFonts w:hint="eastAsia"/>
          <w:color w:val="000000"/>
        </w:rPr>
        <w:t>阳</w:t>
      </w:r>
      <w:r w:rsidRPr="0023718B">
        <w:rPr>
          <w:color w:val="000000"/>
        </w:rPr>
        <w:t xml:space="preserve">  025</w:t>
      </w:r>
      <w:r w:rsidRPr="0023718B">
        <w:rPr>
          <w:rFonts w:hint="eastAsia"/>
          <w:color w:val="000000"/>
        </w:rPr>
        <w:t>—</w:t>
      </w:r>
      <w:r w:rsidRPr="0023718B">
        <w:rPr>
          <w:color w:val="000000"/>
        </w:rPr>
        <w:t>833</w:t>
      </w:r>
      <w:r w:rsidRPr="0023718B">
        <w:rPr>
          <w:rFonts w:hint="eastAsia"/>
          <w:color w:val="000000"/>
        </w:rPr>
        <w:t>63239</w:t>
      </w:r>
    </w:p>
    <w:p w:rsidR="006B4A14" w:rsidRPr="0023718B" w:rsidRDefault="006B4A14" w:rsidP="006B4A14">
      <w:pPr>
        <w:widowControl/>
        <w:spacing w:line="590" w:lineRule="exact"/>
        <w:ind w:firstLineChars="196" w:firstLine="642"/>
        <w:jc w:val="left"/>
        <w:rPr>
          <w:color w:val="000000"/>
        </w:rPr>
      </w:pPr>
      <w:bookmarkStart w:id="1" w:name="_GoBack"/>
      <w:bookmarkEnd w:id="1"/>
    </w:p>
    <w:p w:rsidR="006B4A14" w:rsidRPr="0023718B" w:rsidRDefault="006B4A14" w:rsidP="006B4A14">
      <w:pPr>
        <w:pStyle w:val="a8"/>
        <w:tabs>
          <w:tab w:val="left" w:pos="1596"/>
        </w:tabs>
        <w:adjustRightInd w:val="0"/>
        <w:spacing w:line="590" w:lineRule="exact"/>
        <w:ind w:leftChars="193" w:left="1618" w:hangingChars="301" w:hanging="986"/>
      </w:pPr>
    </w:p>
    <w:p w:rsidR="006B4A14" w:rsidRPr="0023718B" w:rsidRDefault="006B4A14" w:rsidP="006B4A14">
      <w:pPr>
        <w:pStyle w:val="a8"/>
        <w:tabs>
          <w:tab w:val="left" w:pos="1596"/>
        </w:tabs>
        <w:adjustRightInd w:val="0"/>
        <w:spacing w:line="590" w:lineRule="exact"/>
        <w:ind w:leftChars="193" w:left="1618" w:hangingChars="301" w:hanging="986"/>
      </w:pPr>
    </w:p>
    <w:p w:rsidR="006B4A14" w:rsidRPr="0023718B" w:rsidRDefault="006B4A14" w:rsidP="006B4A14">
      <w:pPr>
        <w:pStyle w:val="a8"/>
        <w:tabs>
          <w:tab w:val="left" w:pos="1596"/>
        </w:tabs>
        <w:adjustRightInd w:val="0"/>
        <w:spacing w:line="590" w:lineRule="exact"/>
        <w:ind w:leftChars="193" w:left="1618" w:hangingChars="301" w:hanging="986"/>
      </w:pPr>
    </w:p>
    <w:p w:rsidR="006B4A14" w:rsidRPr="0023718B" w:rsidRDefault="006B4A14" w:rsidP="006B4A14">
      <w:pPr>
        <w:pStyle w:val="a8"/>
        <w:tabs>
          <w:tab w:val="left" w:pos="1596"/>
        </w:tabs>
        <w:adjustRightInd w:val="0"/>
        <w:spacing w:line="590" w:lineRule="exact"/>
        <w:ind w:leftChars="193" w:left="1618" w:hangingChars="301" w:hanging="986"/>
      </w:pPr>
      <w:r w:rsidRPr="0023718B">
        <w:t>附：</w:t>
      </w:r>
      <w:r w:rsidRPr="0023718B">
        <w:t>1</w:t>
      </w:r>
      <w:r w:rsidRPr="0023718B">
        <w:t>．</w:t>
      </w:r>
      <w:r w:rsidRPr="0023718B">
        <w:t>2017</w:t>
      </w:r>
      <w:r w:rsidRPr="0023718B">
        <w:t>年度省重点研发计划（产业前瞻与共性关键技术）项目指南</w:t>
      </w:r>
    </w:p>
    <w:p w:rsidR="006B4A14" w:rsidRPr="0023718B" w:rsidRDefault="006B4A14" w:rsidP="006B4A14">
      <w:pPr>
        <w:pStyle w:val="a8"/>
        <w:tabs>
          <w:tab w:val="left" w:pos="1596"/>
        </w:tabs>
        <w:adjustRightInd w:val="0"/>
        <w:spacing w:line="590" w:lineRule="exact"/>
        <w:ind w:leftChars="388" w:left="1612" w:hangingChars="104" w:hanging="341"/>
      </w:pPr>
      <w:r w:rsidRPr="0023718B">
        <w:t>2</w:t>
      </w:r>
      <w:r w:rsidRPr="0023718B">
        <w:t>．</w:t>
      </w:r>
      <w:r w:rsidRPr="0023718B">
        <w:t>2017</w:t>
      </w:r>
      <w:r w:rsidRPr="0023718B">
        <w:t>年度省重点研发计划（产业前瞻与共性关键技术）项目推荐汇总表（式样）</w:t>
      </w:r>
    </w:p>
    <w:p w:rsidR="006B4A14" w:rsidRPr="0023718B" w:rsidRDefault="006B4A14" w:rsidP="006B4A14">
      <w:pPr>
        <w:pStyle w:val="a8"/>
        <w:tabs>
          <w:tab w:val="left" w:pos="1596"/>
        </w:tabs>
        <w:adjustRightInd w:val="0"/>
        <w:spacing w:line="590" w:lineRule="exact"/>
        <w:ind w:firstLine="0"/>
      </w:pPr>
    </w:p>
    <w:p w:rsidR="006B4A14" w:rsidRPr="0023718B" w:rsidRDefault="006B4A14" w:rsidP="006B4A14">
      <w:pPr>
        <w:pStyle w:val="a8"/>
        <w:tabs>
          <w:tab w:val="left" w:pos="1596"/>
        </w:tabs>
        <w:adjustRightInd w:val="0"/>
        <w:spacing w:line="590" w:lineRule="exact"/>
        <w:ind w:firstLine="0"/>
      </w:pPr>
      <w:r w:rsidRPr="0023718B">
        <w:br w:type="page"/>
      </w:r>
      <w:r w:rsidRPr="0023718B">
        <w:lastRenderedPageBreak/>
        <w:t>附</w:t>
      </w:r>
      <w:r w:rsidRPr="0023718B">
        <w:t>1</w:t>
      </w:r>
    </w:p>
    <w:p w:rsidR="006B4A14" w:rsidRPr="0023718B" w:rsidRDefault="006B4A14" w:rsidP="006B4A14">
      <w:pPr>
        <w:widowControl/>
        <w:spacing w:line="590" w:lineRule="exact"/>
        <w:ind w:firstLine="0"/>
        <w:jc w:val="left"/>
      </w:pPr>
    </w:p>
    <w:p w:rsidR="006B4A14" w:rsidRPr="0023718B" w:rsidRDefault="006B4A14" w:rsidP="006B4A14">
      <w:pPr>
        <w:spacing w:line="590" w:lineRule="exact"/>
        <w:ind w:firstLine="0"/>
        <w:jc w:val="center"/>
        <w:rPr>
          <w:rFonts w:eastAsia="方正小标宋_GBK"/>
          <w:sz w:val="44"/>
          <w:szCs w:val="44"/>
        </w:rPr>
      </w:pPr>
      <w:r w:rsidRPr="0023718B">
        <w:rPr>
          <w:rFonts w:eastAsia="方正小标宋_GBK"/>
          <w:sz w:val="44"/>
          <w:szCs w:val="44"/>
        </w:rPr>
        <w:t>2017</w:t>
      </w:r>
      <w:r w:rsidRPr="0023718B">
        <w:rPr>
          <w:rFonts w:eastAsia="方正小标宋_GBK"/>
          <w:sz w:val="44"/>
          <w:szCs w:val="44"/>
        </w:rPr>
        <w:t>年江苏省重点研发计划（产业前瞻</w:t>
      </w:r>
    </w:p>
    <w:p w:rsidR="006B4A14" w:rsidRPr="0023718B" w:rsidRDefault="006B4A14" w:rsidP="006B4A14">
      <w:pPr>
        <w:spacing w:line="590" w:lineRule="exact"/>
        <w:ind w:firstLine="0"/>
        <w:jc w:val="center"/>
        <w:rPr>
          <w:rFonts w:eastAsia="方正小标宋_GBK"/>
          <w:sz w:val="44"/>
          <w:szCs w:val="44"/>
        </w:rPr>
      </w:pPr>
      <w:r w:rsidRPr="0023718B">
        <w:rPr>
          <w:rFonts w:eastAsia="方正小标宋_GBK"/>
          <w:sz w:val="44"/>
          <w:szCs w:val="44"/>
        </w:rPr>
        <w:t>与共性关键技术）项目指南</w:t>
      </w:r>
    </w:p>
    <w:p w:rsidR="006B4A14" w:rsidRPr="0023718B" w:rsidRDefault="006B4A14" w:rsidP="006B4A14">
      <w:pPr>
        <w:spacing w:line="590" w:lineRule="exact"/>
        <w:ind w:firstLine="0"/>
        <w:jc w:val="center"/>
      </w:pPr>
    </w:p>
    <w:p w:rsidR="006B4A14" w:rsidRPr="0023718B" w:rsidRDefault="006B4A14" w:rsidP="006B4A14">
      <w:pPr>
        <w:widowControl/>
        <w:spacing w:line="590" w:lineRule="exact"/>
        <w:ind w:firstLineChars="196" w:firstLine="642"/>
        <w:jc w:val="left"/>
        <w:rPr>
          <w:color w:val="000000"/>
        </w:rPr>
      </w:pPr>
      <w:r w:rsidRPr="0023718B">
        <w:t>省重点研发计划（产业前瞻与共性关键技术）以取得重大技术突破和获取自主知识产权为目标，开展产业前瞻性技术研发、重大共性关键技术攻关，抢占产业技术竞争制高点，引领未来产业创新发展和支撑优势产业整体提升。</w:t>
      </w:r>
    </w:p>
    <w:p w:rsidR="006B4A14" w:rsidRPr="0023718B" w:rsidRDefault="006B4A14" w:rsidP="006B4A14">
      <w:pPr>
        <w:widowControl/>
        <w:spacing w:line="590" w:lineRule="exact"/>
        <w:ind w:firstLineChars="196" w:firstLine="642"/>
        <w:jc w:val="left"/>
        <w:outlineLvl w:val="0"/>
        <w:rPr>
          <w:rFonts w:eastAsia="方正黑体_GBK"/>
          <w:color w:val="000000"/>
        </w:rPr>
      </w:pPr>
      <w:r w:rsidRPr="0023718B">
        <w:rPr>
          <w:rFonts w:eastAsia="方正黑体_GBK"/>
          <w:color w:val="000000"/>
        </w:rPr>
        <w:t>一、产业前瞻技术研发</w:t>
      </w:r>
    </w:p>
    <w:p w:rsidR="006B4A14" w:rsidRPr="0023718B" w:rsidRDefault="006B4A14" w:rsidP="006B4A14">
      <w:pPr>
        <w:widowControl/>
        <w:spacing w:line="590" w:lineRule="exact"/>
        <w:ind w:firstLineChars="196" w:firstLine="642"/>
        <w:jc w:val="left"/>
        <w:rPr>
          <w:color w:val="000000"/>
        </w:rPr>
      </w:pPr>
      <w:r w:rsidRPr="0023718B">
        <w:rPr>
          <w:color w:val="000000"/>
        </w:rPr>
        <w:t>本类项目重点支持对前瞻性产业培育具有较强带动性的产业前瞻技术，提升产业技术</w:t>
      </w:r>
      <w:r w:rsidRPr="0023718B">
        <w:rPr>
          <w:rFonts w:hint="eastAsia"/>
          <w:color w:val="000000"/>
        </w:rPr>
        <w:t>原始创新</w:t>
      </w:r>
      <w:r w:rsidRPr="0023718B">
        <w:rPr>
          <w:color w:val="000000"/>
        </w:rPr>
        <w:t>能力，为未来发展提供技术先导。</w:t>
      </w:r>
    </w:p>
    <w:p w:rsidR="006B4A14" w:rsidRPr="0023718B" w:rsidRDefault="006B4A14" w:rsidP="006B4A14">
      <w:pPr>
        <w:widowControl/>
        <w:autoSpaceDE/>
        <w:autoSpaceDN/>
        <w:snapToGrid/>
        <w:spacing w:line="590" w:lineRule="exact"/>
        <w:ind w:firstLineChars="196" w:firstLine="642"/>
        <w:jc w:val="left"/>
        <w:rPr>
          <w:rFonts w:eastAsia="方正楷体_GBK"/>
        </w:rPr>
      </w:pPr>
      <w:r w:rsidRPr="0023718B">
        <w:rPr>
          <w:rFonts w:eastAsia="方正楷体_GBK"/>
        </w:rPr>
        <w:t>1</w:t>
      </w:r>
      <w:r w:rsidRPr="0023718B">
        <w:rPr>
          <w:rFonts w:eastAsia="方正楷体_GBK" w:hint="eastAsia"/>
        </w:rPr>
        <w:t>．</w:t>
      </w:r>
      <w:r w:rsidRPr="0023718B">
        <w:rPr>
          <w:rFonts w:eastAsia="方正楷体_GBK"/>
        </w:rPr>
        <w:t>未来网络与通信</w:t>
      </w:r>
    </w:p>
    <w:p w:rsidR="006B4A14" w:rsidRPr="0023718B" w:rsidRDefault="006B4A14" w:rsidP="006B4A14">
      <w:pPr>
        <w:widowControl/>
        <w:spacing w:line="590" w:lineRule="exact"/>
        <w:ind w:firstLineChars="196" w:firstLine="642"/>
        <w:jc w:val="left"/>
        <w:rPr>
          <w:color w:val="000000"/>
        </w:rPr>
      </w:pPr>
      <w:r w:rsidRPr="0023718B">
        <w:rPr>
          <w:color w:val="000000"/>
        </w:rPr>
        <w:t xml:space="preserve">1011 </w:t>
      </w:r>
      <w:r w:rsidRPr="0023718B">
        <w:rPr>
          <w:rFonts w:hint="eastAsia"/>
          <w:color w:val="000000"/>
        </w:rPr>
        <w:t>异构网络组网、超高速和超宽带通信与网络支撑核心关键技术</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1012</w:t>
      </w:r>
      <w:r w:rsidRPr="0023718B">
        <w:rPr>
          <w:color w:val="000000"/>
        </w:rPr>
        <w:t>网络</w:t>
      </w:r>
      <w:r w:rsidRPr="0023718B">
        <w:rPr>
          <w:rFonts w:hint="eastAsia"/>
          <w:color w:val="000000"/>
        </w:rPr>
        <w:t>空间信息</w:t>
      </w:r>
      <w:r w:rsidRPr="0023718B">
        <w:rPr>
          <w:color w:val="000000"/>
        </w:rPr>
        <w:t>安全</w:t>
      </w:r>
      <w:r w:rsidRPr="0023718B">
        <w:rPr>
          <w:rFonts w:hint="eastAsia"/>
          <w:color w:val="000000"/>
        </w:rPr>
        <w:t>、保密及密码关键</w:t>
      </w:r>
      <w:r w:rsidRPr="0023718B">
        <w:rPr>
          <w:color w:val="000000"/>
        </w:rPr>
        <w:t>技术</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1013</w:t>
      </w:r>
      <w:r w:rsidRPr="0023718B">
        <w:rPr>
          <w:color w:val="000000"/>
          <w:w w:val="95"/>
        </w:rPr>
        <w:t>基于北斗系统的导航、通信关键技术、核心部件及系统</w:t>
      </w:r>
    </w:p>
    <w:p w:rsidR="006B4A14" w:rsidRPr="0023718B" w:rsidRDefault="006B4A14" w:rsidP="006B4A14">
      <w:pPr>
        <w:widowControl/>
        <w:autoSpaceDE/>
        <w:autoSpaceDN/>
        <w:snapToGrid/>
        <w:spacing w:line="590" w:lineRule="exact"/>
        <w:ind w:firstLineChars="196" w:firstLine="642"/>
        <w:jc w:val="left"/>
        <w:rPr>
          <w:color w:val="000000"/>
          <w:w w:val="90"/>
        </w:rPr>
      </w:pPr>
      <w:r w:rsidRPr="0023718B">
        <w:rPr>
          <w:color w:val="000000"/>
        </w:rPr>
        <w:t>1014</w:t>
      </w:r>
      <w:r w:rsidRPr="0023718B">
        <w:rPr>
          <w:rFonts w:hint="eastAsia"/>
          <w:color w:val="000000"/>
          <w:w w:val="90"/>
        </w:rPr>
        <w:t>无人机</w:t>
      </w:r>
      <w:proofErr w:type="gramStart"/>
      <w:r w:rsidRPr="0023718B">
        <w:rPr>
          <w:rFonts w:hint="eastAsia"/>
          <w:color w:val="000000"/>
          <w:w w:val="90"/>
        </w:rPr>
        <w:t>通信组</w:t>
      </w:r>
      <w:proofErr w:type="gramEnd"/>
      <w:r w:rsidRPr="0023718B">
        <w:rPr>
          <w:rFonts w:hint="eastAsia"/>
          <w:color w:val="000000"/>
          <w:w w:val="90"/>
        </w:rPr>
        <w:t>网与天地一体化信息网络关键技术与设备</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1015</w:t>
      </w:r>
      <w:r w:rsidRPr="0023718B">
        <w:rPr>
          <w:rFonts w:hint="eastAsia"/>
          <w:color w:val="000000"/>
        </w:rPr>
        <w:t>量子通信与</w:t>
      </w:r>
      <w:r w:rsidRPr="0023718B">
        <w:rPr>
          <w:color w:val="000000"/>
        </w:rPr>
        <w:t>第五代移动通信关键技术与设备</w:t>
      </w:r>
    </w:p>
    <w:p w:rsidR="006B4A14" w:rsidRPr="0023718B" w:rsidRDefault="006B4A14" w:rsidP="006B4A14">
      <w:pPr>
        <w:widowControl/>
        <w:autoSpaceDE/>
        <w:autoSpaceDN/>
        <w:snapToGrid/>
        <w:spacing w:line="590" w:lineRule="exact"/>
        <w:ind w:firstLineChars="196" w:firstLine="586"/>
        <w:jc w:val="left"/>
        <w:rPr>
          <w:b/>
          <w:color w:val="000000"/>
          <w:w w:val="90"/>
        </w:rPr>
      </w:pPr>
      <w:r w:rsidRPr="0023718B">
        <w:rPr>
          <w:rFonts w:hint="eastAsia"/>
          <w:b/>
          <w:color w:val="000000"/>
          <w:w w:val="90"/>
        </w:rPr>
        <w:t>（重点支持面向</w:t>
      </w:r>
      <w:r w:rsidRPr="0023718B">
        <w:rPr>
          <w:b/>
          <w:color w:val="000000"/>
          <w:w w:val="90"/>
        </w:rPr>
        <w:t>第五代移动通信</w:t>
      </w:r>
      <w:r w:rsidRPr="0023718B">
        <w:rPr>
          <w:rFonts w:hint="eastAsia"/>
          <w:b/>
          <w:color w:val="000000"/>
          <w:w w:val="90"/>
        </w:rPr>
        <w:t>的无线组网、传输等关键技术）</w:t>
      </w:r>
    </w:p>
    <w:p w:rsidR="006B4A14" w:rsidRPr="0023718B" w:rsidRDefault="006B4A14" w:rsidP="006B4A14">
      <w:pPr>
        <w:widowControl/>
        <w:autoSpaceDE/>
        <w:autoSpaceDN/>
        <w:snapToGrid/>
        <w:spacing w:line="590" w:lineRule="exact"/>
        <w:ind w:firstLineChars="196" w:firstLine="642"/>
        <w:jc w:val="left"/>
        <w:rPr>
          <w:rFonts w:eastAsia="方正楷体_GBK"/>
          <w:color w:val="000000"/>
        </w:rPr>
      </w:pPr>
      <w:r w:rsidRPr="0023718B">
        <w:rPr>
          <w:rFonts w:eastAsia="方正楷体_GBK"/>
          <w:color w:val="000000"/>
        </w:rPr>
        <w:t>2</w:t>
      </w:r>
      <w:r w:rsidRPr="0023718B">
        <w:rPr>
          <w:rFonts w:eastAsia="方正楷体_GBK" w:hint="eastAsia"/>
          <w:color w:val="000000"/>
        </w:rPr>
        <w:t>．</w:t>
      </w:r>
      <w:proofErr w:type="gramStart"/>
      <w:r w:rsidRPr="0023718B">
        <w:rPr>
          <w:rFonts w:eastAsia="方正楷体_GBK"/>
          <w:color w:val="000000"/>
        </w:rPr>
        <w:t>云计算</w:t>
      </w:r>
      <w:proofErr w:type="gramEnd"/>
      <w:r w:rsidRPr="0023718B">
        <w:rPr>
          <w:rFonts w:eastAsia="方正楷体_GBK"/>
          <w:color w:val="000000"/>
        </w:rPr>
        <w:t>与大数据</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lastRenderedPageBreak/>
        <w:t>1021</w:t>
      </w:r>
      <w:r w:rsidRPr="0023718B">
        <w:rPr>
          <w:color w:val="000000"/>
        </w:rPr>
        <w:t>大数据关键技术</w:t>
      </w:r>
      <w:r w:rsidRPr="0023718B">
        <w:rPr>
          <w:rFonts w:hint="eastAsia"/>
          <w:color w:val="000000"/>
        </w:rPr>
        <w:t>、</w:t>
      </w:r>
      <w:r w:rsidRPr="0023718B">
        <w:rPr>
          <w:color w:val="000000"/>
        </w:rPr>
        <w:t>核心设备</w:t>
      </w:r>
      <w:r w:rsidRPr="0023718B">
        <w:rPr>
          <w:rFonts w:hint="eastAsia"/>
          <w:color w:val="000000"/>
        </w:rPr>
        <w:t>、</w:t>
      </w:r>
      <w:r w:rsidRPr="0023718B">
        <w:rPr>
          <w:color w:val="000000"/>
        </w:rPr>
        <w:t>平台开发与应用</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1022</w:t>
      </w:r>
      <w:r w:rsidRPr="0023718B">
        <w:rPr>
          <w:rFonts w:hint="eastAsia"/>
          <w:color w:val="000000"/>
        </w:rPr>
        <w:t>大数据驱动的类人智能技术、设备、工具和平台</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rFonts w:hint="eastAsia"/>
          <w:color w:val="000000"/>
        </w:rPr>
        <w:t>1023</w:t>
      </w:r>
      <w:proofErr w:type="gramStart"/>
      <w:r w:rsidRPr="0023718B">
        <w:rPr>
          <w:rFonts w:hint="eastAsia"/>
          <w:color w:val="000000"/>
        </w:rPr>
        <w:t>云计算</w:t>
      </w:r>
      <w:proofErr w:type="gramEnd"/>
      <w:r w:rsidRPr="0023718B">
        <w:rPr>
          <w:rFonts w:hint="eastAsia"/>
          <w:color w:val="000000"/>
        </w:rPr>
        <w:t>基础软件、系统管理平台、新一代虚拟化</w:t>
      </w:r>
      <w:proofErr w:type="gramStart"/>
      <w:r w:rsidRPr="0023718B">
        <w:rPr>
          <w:rFonts w:hint="eastAsia"/>
          <w:color w:val="000000"/>
        </w:rPr>
        <w:t>等云计算</w:t>
      </w:r>
      <w:proofErr w:type="gramEnd"/>
      <w:r w:rsidRPr="0023718B">
        <w:rPr>
          <w:rFonts w:hint="eastAsia"/>
          <w:color w:val="000000"/>
        </w:rPr>
        <w:t>核心技术和设备</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102</w:t>
      </w:r>
      <w:r w:rsidRPr="0023718B">
        <w:rPr>
          <w:rFonts w:hint="eastAsia"/>
          <w:color w:val="000000"/>
        </w:rPr>
        <w:t>4</w:t>
      </w:r>
      <w:r w:rsidRPr="0023718B" w:rsidDel="00316C94">
        <w:rPr>
          <w:color w:val="000000"/>
        </w:rPr>
        <w:t xml:space="preserve"> </w:t>
      </w:r>
      <w:r w:rsidRPr="0023718B">
        <w:rPr>
          <w:color w:val="000000"/>
        </w:rPr>
        <w:t>E</w:t>
      </w:r>
      <w:r w:rsidRPr="0023718B">
        <w:rPr>
          <w:rFonts w:hint="eastAsia"/>
          <w:color w:val="000000"/>
        </w:rPr>
        <w:t>级计算机核心技术、软件及系统</w:t>
      </w:r>
    </w:p>
    <w:p w:rsidR="006B4A14" w:rsidRPr="0023718B" w:rsidRDefault="006B4A14" w:rsidP="006B4A14">
      <w:pPr>
        <w:widowControl/>
        <w:autoSpaceDE/>
        <w:autoSpaceDN/>
        <w:snapToGrid/>
        <w:spacing w:line="590" w:lineRule="exact"/>
        <w:ind w:firstLineChars="196" w:firstLine="642"/>
        <w:jc w:val="left"/>
        <w:rPr>
          <w:b/>
          <w:color w:val="000000"/>
        </w:rPr>
      </w:pPr>
      <w:r w:rsidRPr="0023718B">
        <w:rPr>
          <w:rFonts w:hint="eastAsia"/>
          <w:color w:val="000000"/>
        </w:rPr>
        <w:t>（</w:t>
      </w:r>
      <w:r w:rsidRPr="0023718B">
        <w:rPr>
          <w:rFonts w:hint="eastAsia"/>
          <w:b/>
          <w:color w:val="000000"/>
        </w:rPr>
        <w:t>重点支持面向超级计算机应用软件开发、面向技术转移、成果转化等重点领域的</w:t>
      </w:r>
      <w:proofErr w:type="gramStart"/>
      <w:r w:rsidRPr="0023718B">
        <w:rPr>
          <w:b/>
          <w:color w:val="000000"/>
        </w:rPr>
        <w:t>云计算</w:t>
      </w:r>
      <w:proofErr w:type="gramEnd"/>
      <w:r w:rsidRPr="0023718B">
        <w:rPr>
          <w:b/>
          <w:color w:val="000000"/>
        </w:rPr>
        <w:t>及大数据</w:t>
      </w:r>
      <w:r w:rsidRPr="0023718B">
        <w:rPr>
          <w:rFonts w:hint="eastAsia"/>
          <w:b/>
          <w:color w:val="000000"/>
        </w:rPr>
        <w:t>快速抓取等</w:t>
      </w:r>
      <w:r w:rsidRPr="0023718B">
        <w:rPr>
          <w:b/>
          <w:color w:val="000000"/>
        </w:rPr>
        <w:t>关键技术</w:t>
      </w:r>
      <w:r w:rsidRPr="0023718B">
        <w:rPr>
          <w:rFonts w:hint="eastAsia"/>
          <w:b/>
          <w:color w:val="000000"/>
        </w:rPr>
        <w:t>开发与</w:t>
      </w:r>
      <w:r w:rsidRPr="0023718B">
        <w:rPr>
          <w:b/>
          <w:color w:val="000000"/>
        </w:rPr>
        <w:t>应用）</w:t>
      </w:r>
    </w:p>
    <w:p w:rsidR="006B4A14" w:rsidRPr="0023718B" w:rsidRDefault="006B4A14" w:rsidP="006B4A14">
      <w:pPr>
        <w:widowControl/>
        <w:autoSpaceDE/>
        <w:autoSpaceDN/>
        <w:snapToGrid/>
        <w:spacing w:line="590" w:lineRule="exact"/>
        <w:ind w:firstLineChars="196" w:firstLine="642"/>
        <w:jc w:val="left"/>
        <w:rPr>
          <w:rFonts w:eastAsia="方正楷体_GBK"/>
          <w:color w:val="000000"/>
        </w:rPr>
      </w:pPr>
      <w:r w:rsidRPr="0023718B">
        <w:rPr>
          <w:color w:val="000000"/>
        </w:rPr>
        <w:t>3</w:t>
      </w:r>
      <w:r w:rsidRPr="0023718B">
        <w:rPr>
          <w:rFonts w:hint="eastAsia"/>
          <w:color w:val="000000"/>
        </w:rPr>
        <w:t>．</w:t>
      </w:r>
      <w:r w:rsidRPr="0023718B">
        <w:rPr>
          <w:rFonts w:eastAsia="方正楷体_GBK"/>
          <w:color w:val="000000"/>
        </w:rPr>
        <w:t>物联网</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1031</w:t>
      </w:r>
      <w:r w:rsidRPr="0023718B">
        <w:rPr>
          <w:color w:val="000000"/>
        </w:rPr>
        <w:t>超高频和微波</w:t>
      </w:r>
      <w:r w:rsidRPr="0023718B">
        <w:rPr>
          <w:color w:val="000000"/>
        </w:rPr>
        <w:t>RFID</w:t>
      </w:r>
      <w:r w:rsidRPr="0023718B">
        <w:rPr>
          <w:color w:val="000000"/>
        </w:rPr>
        <w:t>标签、智能传感器、智能物联网交互终端</w:t>
      </w:r>
      <w:r w:rsidRPr="0023718B">
        <w:rPr>
          <w:rFonts w:hint="eastAsia"/>
          <w:color w:val="000000"/>
        </w:rPr>
        <w:t>、智能硬件等</w:t>
      </w:r>
      <w:r w:rsidRPr="0023718B">
        <w:rPr>
          <w:color w:val="000000"/>
        </w:rPr>
        <w:t>关键技术</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 xml:space="preserve">1032 </w:t>
      </w:r>
      <w:r w:rsidRPr="0023718B">
        <w:rPr>
          <w:color w:val="000000"/>
        </w:rPr>
        <w:t>兼容多标准的超高频</w:t>
      </w:r>
      <w:r w:rsidRPr="0023718B">
        <w:rPr>
          <w:color w:val="000000"/>
        </w:rPr>
        <w:t>RFID</w:t>
      </w:r>
      <w:r w:rsidRPr="0023718B">
        <w:rPr>
          <w:color w:val="000000"/>
        </w:rPr>
        <w:t>读写器核心芯片关键技术</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1033</w:t>
      </w:r>
      <w:r w:rsidRPr="0023718B">
        <w:rPr>
          <w:color w:val="000000"/>
        </w:rPr>
        <w:t>物联网通信、</w:t>
      </w:r>
      <w:r w:rsidRPr="0023718B">
        <w:rPr>
          <w:rFonts w:hint="eastAsia"/>
          <w:color w:val="000000"/>
        </w:rPr>
        <w:t>组网、</w:t>
      </w:r>
      <w:r w:rsidRPr="0023718B">
        <w:rPr>
          <w:color w:val="000000"/>
        </w:rPr>
        <w:t>平台与系统集成关键技术</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1034</w:t>
      </w:r>
      <w:r w:rsidRPr="0023718B">
        <w:rPr>
          <w:color w:val="000000"/>
        </w:rPr>
        <w:t>传感器安全防渗透关键技术</w:t>
      </w:r>
    </w:p>
    <w:p w:rsidR="006B4A14" w:rsidRPr="0023718B" w:rsidRDefault="006B4A14" w:rsidP="006B4A14">
      <w:pPr>
        <w:widowControl/>
        <w:autoSpaceDE/>
        <w:autoSpaceDN/>
        <w:snapToGrid/>
        <w:spacing w:line="590" w:lineRule="exact"/>
        <w:ind w:firstLineChars="196" w:firstLine="642"/>
        <w:jc w:val="left"/>
        <w:rPr>
          <w:b/>
          <w:color w:val="000000"/>
        </w:rPr>
      </w:pPr>
      <w:r w:rsidRPr="0023718B">
        <w:rPr>
          <w:color w:val="000000"/>
        </w:rPr>
        <w:t>（重点支持面向</w:t>
      </w:r>
      <w:r w:rsidRPr="0023718B">
        <w:rPr>
          <w:rFonts w:hint="eastAsia"/>
          <w:color w:val="000000"/>
        </w:rPr>
        <w:t>智慧城市</w:t>
      </w:r>
      <w:r w:rsidRPr="0023718B">
        <w:rPr>
          <w:color w:val="000000"/>
        </w:rPr>
        <w:t>的物联网</w:t>
      </w:r>
      <w:r w:rsidRPr="0023718B">
        <w:rPr>
          <w:rFonts w:hint="eastAsia"/>
          <w:color w:val="000000"/>
        </w:rPr>
        <w:t>集成应用</w:t>
      </w:r>
      <w:r w:rsidRPr="0023718B">
        <w:rPr>
          <w:color w:val="000000"/>
        </w:rPr>
        <w:t>关键技术）</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4</w:t>
      </w:r>
      <w:r w:rsidRPr="0023718B">
        <w:rPr>
          <w:rFonts w:hint="eastAsia"/>
          <w:color w:val="000000"/>
        </w:rPr>
        <w:t>．</w:t>
      </w:r>
      <w:r w:rsidRPr="0023718B">
        <w:rPr>
          <w:rFonts w:eastAsia="方正楷体_GBK"/>
          <w:color w:val="000000"/>
        </w:rPr>
        <w:t>纳米材料及器件</w:t>
      </w:r>
    </w:p>
    <w:p w:rsidR="006B4A14" w:rsidRPr="0023718B" w:rsidRDefault="006B4A14" w:rsidP="006B4A14">
      <w:pPr>
        <w:pStyle w:val="aa"/>
        <w:spacing w:line="590" w:lineRule="exact"/>
        <w:ind w:firstLine="655"/>
        <w:rPr>
          <w:rFonts w:ascii="Times New Roman" w:hAnsi="Times New Roman"/>
          <w:sz w:val="32"/>
          <w:szCs w:val="32"/>
        </w:rPr>
      </w:pPr>
      <w:r w:rsidRPr="0023718B">
        <w:rPr>
          <w:rFonts w:ascii="Times New Roman" w:eastAsia="方正仿宋_GBK" w:hAnsi="Times New Roman"/>
          <w:snapToGrid w:val="0"/>
          <w:color w:val="000000"/>
          <w:kern w:val="0"/>
          <w:sz w:val="32"/>
          <w:szCs w:val="32"/>
        </w:rPr>
        <w:t xml:space="preserve">1041 </w:t>
      </w:r>
      <w:r w:rsidRPr="0023718B">
        <w:rPr>
          <w:rFonts w:ascii="Times New Roman" w:eastAsia="方正仿宋_GBK" w:hAnsi="Times New Roman"/>
          <w:snapToGrid w:val="0"/>
          <w:color w:val="000000"/>
          <w:kern w:val="0"/>
          <w:sz w:val="32"/>
          <w:szCs w:val="32"/>
        </w:rPr>
        <w:t>新型纳米电子、光电器件、传感器等纳米信息材料与器件</w:t>
      </w:r>
    </w:p>
    <w:p w:rsidR="006B4A14" w:rsidRPr="0023718B" w:rsidRDefault="006B4A14" w:rsidP="006B4A14">
      <w:pPr>
        <w:pStyle w:val="aa"/>
        <w:widowControl/>
        <w:spacing w:line="590" w:lineRule="exact"/>
        <w:ind w:firstLineChars="196" w:firstLine="642"/>
        <w:jc w:val="left"/>
        <w:rPr>
          <w:rFonts w:ascii="Times New Roman" w:eastAsia="方正仿宋_GBK" w:hAnsi="Times New Roman"/>
          <w:snapToGrid w:val="0"/>
          <w:color w:val="000000"/>
          <w:kern w:val="0"/>
          <w:sz w:val="32"/>
          <w:szCs w:val="32"/>
        </w:rPr>
      </w:pPr>
      <w:r w:rsidRPr="0023718B">
        <w:rPr>
          <w:rFonts w:ascii="Times New Roman" w:eastAsia="方正仿宋_GBK" w:hAnsi="Times New Roman"/>
          <w:snapToGrid w:val="0"/>
          <w:color w:val="000000"/>
          <w:kern w:val="0"/>
          <w:sz w:val="32"/>
          <w:szCs w:val="32"/>
        </w:rPr>
        <w:t xml:space="preserve">1042 </w:t>
      </w:r>
      <w:r w:rsidRPr="0023718B">
        <w:rPr>
          <w:rFonts w:ascii="Times New Roman" w:eastAsia="方正仿宋_GBK" w:hAnsi="Times New Roman"/>
          <w:snapToGrid w:val="0"/>
          <w:color w:val="000000"/>
          <w:kern w:val="0"/>
          <w:sz w:val="32"/>
          <w:szCs w:val="32"/>
        </w:rPr>
        <w:t>纳米超级电容器、高效纳米</w:t>
      </w:r>
      <w:proofErr w:type="gramStart"/>
      <w:r w:rsidRPr="0023718B">
        <w:rPr>
          <w:rFonts w:ascii="Times New Roman" w:eastAsia="方正仿宋_GBK" w:hAnsi="Times New Roman"/>
          <w:snapToGrid w:val="0"/>
          <w:color w:val="000000"/>
          <w:kern w:val="0"/>
          <w:sz w:val="32"/>
          <w:szCs w:val="32"/>
        </w:rPr>
        <w:t>晶</w:t>
      </w:r>
      <w:proofErr w:type="gramEnd"/>
      <w:r w:rsidRPr="0023718B">
        <w:rPr>
          <w:rFonts w:ascii="Times New Roman" w:eastAsia="方正仿宋_GBK" w:hAnsi="Times New Roman"/>
          <w:snapToGrid w:val="0"/>
          <w:color w:val="000000"/>
          <w:kern w:val="0"/>
          <w:sz w:val="32"/>
          <w:szCs w:val="32"/>
        </w:rPr>
        <w:t>储能</w:t>
      </w:r>
      <w:r w:rsidRPr="0023718B">
        <w:rPr>
          <w:rFonts w:ascii="Times New Roman" w:eastAsia="方正仿宋_GBK" w:hAnsi="Times New Roman" w:hint="eastAsia"/>
          <w:snapToGrid w:val="0"/>
          <w:color w:val="000000"/>
          <w:kern w:val="0"/>
          <w:sz w:val="32"/>
          <w:szCs w:val="32"/>
        </w:rPr>
        <w:t>、热电转换</w:t>
      </w:r>
      <w:r w:rsidRPr="0023718B">
        <w:rPr>
          <w:rFonts w:ascii="Times New Roman" w:eastAsia="方正仿宋_GBK" w:hAnsi="Times New Roman"/>
          <w:snapToGrid w:val="0"/>
          <w:color w:val="000000"/>
          <w:kern w:val="0"/>
          <w:sz w:val="32"/>
          <w:szCs w:val="32"/>
        </w:rPr>
        <w:t>等纳米能</w:t>
      </w:r>
      <w:proofErr w:type="gramStart"/>
      <w:r w:rsidRPr="0023718B">
        <w:rPr>
          <w:rFonts w:ascii="Times New Roman" w:eastAsia="方正仿宋_GBK" w:hAnsi="Times New Roman"/>
          <w:snapToGrid w:val="0"/>
          <w:color w:val="000000"/>
          <w:kern w:val="0"/>
          <w:sz w:val="32"/>
          <w:szCs w:val="32"/>
        </w:rPr>
        <w:t>源材料</w:t>
      </w:r>
      <w:proofErr w:type="gramEnd"/>
      <w:r w:rsidRPr="0023718B">
        <w:rPr>
          <w:rFonts w:ascii="Times New Roman" w:eastAsia="方正仿宋_GBK" w:hAnsi="Times New Roman"/>
          <w:snapToGrid w:val="0"/>
          <w:color w:val="000000"/>
          <w:kern w:val="0"/>
          <w:sz w:val="32"/>
          <w:szCs w:val="32"/>
        </w:rPr>
        <w:t>与器件</w:t>
      </w:r>
    </w:p>
    <w:p w:rsidR="006B4A14" w:rsidRPr="0023718B" w:rsidRDefault="006B4A14" w:rsidP="006B4A14">
      <w:pPr>
        <w:spacing w:line="590" w:lineRule="exact"/>
        <w:rPr>
          <w:color w:val="000000"/>
        </w:rPr>
      </w:pPr>
      <w:r w:rsidRPr="0023718B">
        <w:rPr>
          <w:color w:val="000000"/>
        </w:rPr>
        <w:t xml:space="preserve">1043 </w:t>
      </w:r>
      <w:r w:rsidRPr="0023718B">
        <w:rPr>
          <w:rFonts w:hint="eastAsia"/>
          <w:color w:val="000000"/>
        </w:rPr>
        <w:t>纳米环境材料、纳米生物材料等新型纳米功能材料</w:t>
      </w:r>
    </w:p>
    <w:p w:rsidR="006B4A14" w:rsidRPr="0023718B" w:rsidRDefault="006B4A14" w:rsidP="006B4A14">
      <w:pPr>
        <w:spacing w:line="590" w:lineRule="exact"/>
        <w:rPr>
          <w:color w:val="000000"/>
        </w:rPr>
      </w:pPr>
      <w:r w:rsidRPr="0023718B">
        <w:rPr>
          <w:rFonts w:hint="eastAsia"/>
          <w:color w:val="000000"/>
        </w:rPr>
        <w:t xml:space="preserve">1044 </w:t>
      </w:r>
      <w:r w:rsidRPr="0023718B">
        <w:rPr>
          <w:rFonts w:hint="eastAsia"/>
          <w:color w:val="000000"/>
        </w:rPr>
        <w:t>纳米钢、纳米陶瓷等新型纳米结构材料与器件</w:t>
      </w:r>
    </w:p>
    <w:p w:rsidR="006B4A14" w:rsidRPr="0023718B" w:rsidRDefault="006B4A14" w:rsidP="006B4A14">
      <w:pPr>
        <w:spacing w:line="590" w:lineRule="exact"/>
        <w:rPr>
          <w:color w:val="000000"/>
        </w:rPr>
      </w:pPr>
      <w:r w:rsidRPr="0023718B">
        <w:rPr>
          <w:color w:val="000000"/>
        </w:rPr>
        <w:lastRenderedPageBreak/>
        <w:t>104</w:t>
      </w:r>
      <w:r w:rsidRPr="0023718B">
        <w:rPr>
          <w:rFonts w:hint="eastAsia"/>
          <w:color w:val="000000"/>
        </w:rPr>
        <w:t xml:space="preserve">5 </w:t>
      </w:r>
      <w:r w:rsidRPr="0023718B">
        <w:rPr>
          <w:rFonts w:hint="eastAsia"/>
          <w:color w:val="000000"/>
        </w:rPr>
        <w:t>纳米宏量制备</w:t>
      </w:r>
      <w:proofErr w:type="gramStart"/>
      <w:r w:rsidRPr="0023718B">
        <w:rPr>
          <w:rFonts w:hint="eastAsia"/>
          <w:color w:val="000000"/>
        </w:rPr>
        <w:t>及</w:t>
      </w:r>
      <w:r w:rsidRPr="0023718B">
        <w:rPr>
          <w:color w:val="000000"/>
        </w:rPr>
        <w:t>微纳器件</w:t>
      </w:r>
      <w:proofErr w:type="gramEnd"/>
      <w:r w:rsidRPr="0023718B">
        <w:rPr>
          <w:color w:val="000000"/>
        </w:rPr>
        <w:t>制造技术</w:t>
      </w:r>
    </w:p>
    <w:p w:rsidR="006B4A14" w:rsidRPr="0023718B" w:rsidRDefault="006B4A14" w:rsidP="006B4A14">
      <w:pPr>
        <w:snapToGrid/>
        <w:spacing w:line="590" w:lineRule="exact"/>
        <w:ind w:firstLineChars="196" w:firstLine="642"/>
        <w:rPr>
          <w:color w:val="000000"/>
        </w:rPr>
      </w:pPr>
      <w:r w:rsidRPr="0023718B">
        <w:rPr>
          <w:rFonts w:hint="eastAsia"/>
          <w:color w:val="000000"/>
        </w:rPr>
        <w:t xml:space="preserve">1046 </w:t>
      </w:r>
      <w:r w:rsidRPr="0023718B">
        <w:rPr>
          <w:color w:val="000000"/>
        </w:rPr>
        <w:t>石墨烯、碳纳米管、</w:t>
      </w:r>
      <w:r w:rsidRPr="0023718B">
        <w:rPr>
          <w:rFonts w:hint="eastAsia"/>
          <w:color w:val="000000"/>
        </w:rPr>
        <w:t>碳纳米纤维</w:t>
      </w:r>
      <w:r w:rsidRPr="0023718B">
        <w:rPr>
          <w:color w:val="000000"/>
        </w:rPr>
        <w:t>等先进碳材料制备及跨界应用开发</w:t>
      </w:r>
    </w:p>
    <w:p w:rsidR="006B4A14" w:rsidRPr="0023718B" w:rsidRDefault="006B4A14" w:rsidP="006B4A14">
      <w:pPr>
        <w:snapToGrid/>
        <w:spacing w:line="590" w:lineRule="exact"/>
        <w:ind w:firstLineChars="196" w:firstLine="586"/>
        <w:rPr>
          <w:rFonts w:eastAsia="方正楷体_GBK"/>
          <w:b/>
          <w:color w:val="000000"/>
          <w:w w:val="90"/>
        </w:rPr>
      </w:pPr>
      <w:r w:rsidRPr="0023718B">
        <w:rPr>
          <w:b/>
          <w:color w:val="000000"/>
          <w:w w:val="90"/>
        </w:rPr>
        <w:t>（重点支持基于石墨烯</w:t>
      </w:r>
      <w:r w:rsidRPr="0023718B">
        <w:rPr>
          <w:rFonts w:hint="eastAsia"/>
          <w:b/>
          <w:color w:val="000000"/>
          <w:w w:val="90"/>
        </w:rPr>
        <w:t>的跨界</w:t>
      </w:r>
      <w:r w:rsidRPr="0023718B">
        <w:rPr>
          <w:b/>
          <w:color w:val="000000"/>
          <w:w w:val="90"/>
        </w:rPr>
        <w:t>应用开发</w:t>
      </w:r>
      <w:r w:rsidRPr="0023718B">
        <w:rPr>
          <w:rFonts w:hint="eastAsia"/>
          <w:b/>
          <w:color w:val="000000"/>
          <w:w w:val="90"/>
        </w:rPr>
        <w:t>、</w:t>
      </w:r>
      <w:proofErr w:type="gramStart"/>
      <w:r w:rsidRPr="0023718B">
        <w:rPr>
          <w:b/>
          <w:color w:val="000000"/>
          <w:w w:val="90"/>
        </w:rPr>
        <w:t>微纳器件</w:t>
      </w:r>
      <w:proofErr w:type="gramEnd"/>
      <w:r w:rsidRPr="0023718B">
        <w:rPr>
          <w:b/>
          <w:color w:val="000000"/>
          <w:w w:val="90"/>
        </w:rPr>
        <w:t>制造</w:t>
      </w:r>
      <w:r w:rsidRPr="0023718B">
        <w:rPr>
          <w:rFonts w:hint="eastAsia"/>
          <w:b/>
          <w:color w:val="000000"/>
          <w:w w:val="90"/>
        </w:rPr>
        <w:t>技术</w:t>
      </w:r>
      <w:r w:rsidRPr="0023718B">
        <w:rPr>
          <w:b/>
          <w:color w:val="000000"/>
          <w:w w:val="90"/>
        </w:rPr>
        <w:t>）</w:t>
      </w:r>
    </w:p>
    <w:p w:rsidR="006B4A14" w:rsidRPr="0023718B" w:rsidRDefault="006B4A14" w:rsidP="006B4A14">
      <w:pPr>
        <w:snapToGrid/>
        <w:spacing w:line="590" w:lineRule="exact"/>
        <w:ind w:firstLineChars="196" w:firstLine="642"/>
        <w:rPr>
          <w:rFonts w:eastAsia="方正楷体_GBK"/>
          <w:color w:val="000000"/>
        </w:rPr>
      </w:pPr>
      <w:r w:rsidRPr="0023718B">
        <w:rPr>
          <w:rFonts w:eastAsia="方正楷体_GBK"/>
          <w:color w:val="000000"/>
        </w:rPr>
        <w:t>5</w:t>
      </w:r>
      <w:r w:rsidRPr="0023718B">
        <w:rPr>
          <w:rFonts w:eastAsia="方正楷体_GBK" w:hint="eastAsia"/>
          <w:color w:val="000000"/>
        </w:rPr>
        <w:t>．</w:t>
      </w:r>
      <w:r w:rsidRPr="0023718B">
        <w:rPr>
          <w:rFonts w:eastAsia="方正楷体_GBK"/>
          <w:color w:val="000000"/>
        </w:rPr>
        <w:t>高性能膜材料</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 xml:space="preserve">1051 </w:t>
      </w:r>
      <w:r w:rsidRPr="0023718B">
        <w:rPr>
          <w:color w:val="000000"/>
        </w:rPr>
        <w:t>面向海水或高盐工业废水脱盐的高性能膜</w:t>
      </w:r>
      <w:r w:rsidRPr="0023718B">
        <w:rPr>
          <w:rFonts w:hint="eastAsia"/>
          <w:color w:val="000000"/>
        </w:rPr>
        <w:t>材料</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 xml:space="preserve">1052 </w:t>
      </w:r>
      <w:r w:rsidRPr="0023718B">
        <w:rPr>
          <w:color w:val="000000"/>
        </w:rPr>
        <w:t>面向能源清洁利用和环境减排的气体分离膜</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 xml:space="preserve">1053 </w:t>
      </w:r>
      <w:r w:rsidRPr="0023718B">
        <w:rPr>
          <w:color w:val="000000"/>
        </w:rPr>
        <w:t>面向储能电池的离子交换膜</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 xml:space="preserve">1054 </w:t>
      </w:r>
      <w:r w:rsidRPr="0023718B">
        <w:rPr>
          <w:color w:val="000000"/>
        </w:rPr>
        <w:t>面向过程工业的特种分离膜</w:t>
      </w:r>
      <w:r w:rsidRPr="0023718B">
        <w:rPr>
          <w:rFonts w:hint="eastAsia"/>
          <w:color w:val="000000"/>
        </w:rPr>
        <w:t>和光电功能膜</w:t>
      </w:r>
    </w:p>
    <w:p w:rsidR="006B4A14" w:rsidRPr="0023718B" w:rsidRDefault="006B4A14" w:rsidP="006B4A14">
      <w:pPr>
        <w:spacing w:line="590" w:lineRule="exact"/>
        <w:rPr>
          <w:rFonts w:eastAsia="方正楷体_GBK"/>
          <w:color w:val="000000"/>
        </w:rPr>
      </w:pPr>
      <w:r w:rsidRPr="0023718B">
        <w:rPr>
          <w:color w:val="000000"/>
        </w:rPr>
        <w:t>6</w:t>
      </w:r>
      <w:r w:rsidRPr="0023718B">
        <w:rPr>
          <w:rFonts w:eastAsia="方正楷体_GBK" w:hint="eastAsia"/>
          <w:color w:val="000000"/>
        </w:rPr>
        <w:t>．</w:t>
      </w:r>
      <w:r w:rsidRPr="0023718B">
        <w:rPr>
          <w:rFonts w:eastAsia="方正楷体_GBK"/>
          <w:color w:val="000000"/>
        </w:rPr>
        <w:t>智能机器人</w:t>
      </w:r>
    </w:p>
    <w:p w:rsidR="006B4A14" w:rsidRPr="0023718B" w:rsidRDefault="006B4A14" w:rsidP="006B4A14">
      <w:pPr>
        <w:spacing w:line="590" w:lineRule="exact"/>
        <w:rPr>
          <w:color w:val="000000"/>
        </w:rPr>
      </w:pPr>
      <w:r w:rsidRPr="0023718B">
        <w:t xml:space="preserve">1061 </w:t>
      </w:r>
      <w:r w:rsidRPr="0023718B">
        <w:rPr>
          <w:color w:val="000000"/>
        </w:rPr>
        <w:t>标准化、模块化工业机器人核心部件执行机构、驱动部件与控制系统</w:t>
      </w:r>
    </w:p>
    <w:p w:rsidR="006B4A14" w:rsidRPr="0023718B" w:rsidRDefault="006B4A14" w:rsidP="006B4A14">
      <w:pPr>
        <w:spacing w:line="590" w:lineRule="exact"/>
        <w:rPr>
          <w:color w:val="333333"/>
          <w:sz w:val="20"/>
        </w:rPr>
      </w:pPr>
      <w:r w:rsidRPr="0023718B">
        <w:t>1062</w:t>
      </w:r>
      <w:r w:rsidRPr="0023718B">
        <w:rPr>
          <w:rFonts w:hint="eastAsia"/>
        </w:rPr>
        <w:t xml:space="preserve"> </w:t>
      </w:r>
      <w:r w:rsidRPr="0023718B">
        <w:rPr>
          <w:rFonts w:hint="eastAsia"/>
        </w:rPr>
        <w:t>机器人学习与认知、人机共</w:t>
      </w:r>
      <w:proofErr w:type="gramStart"/>
      <w:r w:rsidRPr="0023718B">
        <w:rPr>
          <w:rFonts w:hint="eastAsia"/>
        </w:rPr>
        <w:t>融关键</w:t>
      </w:r>
      <w:proofErr w:type="gramEnd"/>
      <w:r w:rsidRPr="0023718B">
        <w:rPr>
          <w:rFonts w:hint="eastAsia"/>
        </w:rPr>
        <w:t>技术</w:t>
      </w:r>
    </w:p>
    <w:p w:rsidR="006B4A14" w:rsidRPr="0023718B" w:rsidRDefault="006B4A14" w:rsidP="006B4A14">
      <w:pPr>
        <w:spacing w:line="590" w:lineRule="exact"/>
      </w:pPr>
      <w:r w:rsidRPr="0023718B">
        <w:t>1063</w:t>
      </w:r>
      <w:r w:rsidRPr="0023718B">
        <w:rPr>
          <w:rFonts w:hint="eastAsia"/>
        </w:rPr>
        <w:t xml:space="preserve"> </w:t>
      </w:r>
      <w:r w:rsidRPr="0023718B">
        <w:t>助老助残、医疗康复等高端服务机器人关键技术</w:t>
      </w:r>
    </w:p>
    <w:p w:rsidR="006B4A14" w:rsidRPr="0023718B" w:rsidRDefault="006B4A14" w:rsidP="006B4A14">
      <w:pPr>
        <w:spacing w:line="590" w:lineRule="exact"/>
      </w:pPr>
      <w:r w:rsidRPr="0023718B">
        <w:t>1064</w:t>
      </w:r>
      <w:r w:rsidRPr="0023718B">
        <w:rPr>
          <w:rFonts w:hint="eastAsia"/>
        </w:rPr>
        <w:t xml:space="preserve"> </w:t>
      </w:r>
      <w:r w:rsidRPr="0023718B">
        <w:t>面向公共安全及危险环境下的特种机器人关键技术</w:t>
      </w:r>
    </w:p>
    <w:p w:rsidR="006B4A14" w:rsidRPr="0023718B" w:rsidRDefault="006B4A14" w:rsidP="006B4A14">
      <w:pPr>
        <w:spacing w:line="590" w:lineRule="exact"/>
      </w:pPr>
      <w:r w:rsidRPr="0023718B">
        <w:rPr>
          <w:rFonts w:hint="eastAsia"/>
        </w:rPr>
        <w:t xml:space="preserve">1065 </w:t>
      </w:r>
      <w:r w:rsidRPr="0023718B">
        <w:rPr>
          <w:rFonts w:hint="eastAsia"/>
        </w:rPr>
        <w:t>智能无人机制造关键技术</w:t>
      </w:r>
    </w:p>
    <w:p w:rsidR="006B4A14" w:rsidRPr="0023718B" w:rsidRDefault="006B4A14" w:rsidP="006B4A14">
      <w:pPr>
        <w:spacing w:line="590" w:lineRule="exact"/>
        <w:rPr>
          <w:b/>
        </w:rPr>
      </w:pPr>
      <w:r w:rsidRPr="0023718B">
        <w:rPr>
          <w:b/>
          <w:color w:val="000000"/>
        </w:rPr>
        <w:t>（重点支持工业机器人</w:t>
      </w:r>
      <w:r w:rsidRPr="0023718B">
        <w:rPr>
          <w:rFonts w:hint="eastAsia"/>
          <w:b/>
          <w:color w:val="000000"/>
        </w:rPr>
        <w:t>、服务机器人</w:t>
      </w:r>
      <w:r w:rsidRPr="0023718B">
        <w:rPr>
          <w:b/>
          <w:color w:val="000000"/>
        </w:rPr>
        <w:t>关键零部件及系统集成优化技术）</w:t>
      </w:r>
    </w:p>
    <w:p w:rsidR="006B4A14" w:rsidRPr="0023718B" w:rsidRDefault="006B4A14" w:rsidP="006B4A14">
      <w:pPr>
        <w:widowControl/>
        <w:snapToGrid/>
        <w:spacing w:line="590" w:lineRule="exact"/>
        <w:ind w:firstLineChars="196" w:firstLine="642"/>
        <w:jc w:val="left"/>
        <w:rPr>
          <w:rFonts w:eastAsia="方正楷体_GBK"/>
          <w:color w:val="000000"/>
        </w:rPr>
      </w:pPr>
      <w:r w:rsidRPr="0023718B">
        <w:rPr>
          <w:rFonts w:eastAsia="方正楷体_GBK"/>
          <w:color w:val="000000"/>
        </w:rPr>
        <w:t>7</w:t>
      </w:r>
      <w:r w:rsidRPr="0023718B">
        <w:rPr>
          <w:rFonts w:eastAsia="方正楷体_GBK" w:hint="eastAsia"/>
          <w:color w:val="000000"/>
        </w:rPr>
        <w:t>．</w:t>
      </w:r>
      <w:r w:rsidRPr="0023718B">
        <w:rPr>
          <w:rFonts w:eastAsia="方正楷体_GBK"/>
          <w:color w:val="000000"/>
        </w:rPr>
        <w:t>智能制造</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 xml:space="preserve">1071 </w:t>
      </w:r>
      <w:r w:rsidRPr="0023718B">
        <w:rPr>
          <w:rFonts w:hint="eastAsia"/>
          <w:color w:val="000000"/>
        </w:rPr>
        <w:t>金属、陶瓷、生物材料或</w:t>
      </w:r>
      <w:proofErr w:type="gramStart"/>
      <w:r w:rsidRPr="0023718B">
        <w:rPr>
          <w:rFonts w:hint="eastAsia"/>
          <w:color w:val="000000"/>
        </w:rPr>
        <w:t>多材料</w:t>
      </w:r>
      <w:proofErr w:type="gramEnd"/>
      <w:r w:rsidRPr="0023718B">
        <w:rPr>
          <w:color w:val="000000"/>
        </w:rPr>
        <w:t>三维打印成型关键技术、生产工艺</w:t>
      </w:r>
      <w:r w:rsidRPr="0023718B">
        <w:rPr>
          <w:rFonts w:hint="eastAsia"/>
          <w:color w:val="000000"/>
        </w:rPr>
        <w:t>、</w:t>
      </w:r>
      <w:r w:rsidRPr="0023718B">
        <w:rPr>
          <w:color w:val="000000"/>
        </w:rPr>
        <w:t>软件系统及成套设备研发</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lastRenderedPageBreak/>
        <w:t>1072</w:t>
      </w:r>
      <w:r w:rsidRPr="0023718B">
        <w:rPr>
          <w:color w:val="000000"/>
        </w:rPr>
        <w:t>高精度运动控制、智能检测、高可靠智能控制、健康维护诊断等关键智能技术</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1073</w:t>
      </w:r>
      <w:r w:rsidRPr="0023718B">
        <w:rPr>
          <w:color w:val="000000"/>
        </w:rPr>
        <w:t>感知系统、在线识别、智能仪表等核心智能测控装置与系统</w:t>
      </w:r>
    </w:p>
    <w:p w:rsidR="006B4A14" w:rsidRPr="0023718B" w:rsidRDefault="006B4A14" w:rsidP="006B4A14">
      <w:pPr>
        <w:widowControl/>
        <w:autoSpaceDE/>
        <w:autoSpaceDN/>
        <w:snapToGrid/>
        <w:spacing w:line="590" w:lineRule="exact"/>
        <w:ind w:firstLineChars="196" w:firstLine="642"/>
        <w:jc w:val="left"/>
        <w:rPr>
          <w:color w:val="000000"/>
        </w:rPr>
      </w:pPr>
      <w:r w:rsidRPr="0023718B">
        <w:rPr>
          <w:color w:val="000000"/>
        </w:rPr>
        <w:t>1074</w:t>
      </w:r>
      <w:r w:rsidRPr="0023718B">
        <w:rPr>
          <w:color w:val="000000"/>
        </w:rPr>
        <w:t>面向</w:t>
      </w:r>
      <w:proofErr w:type="gramStart"/>
      <w:r w:rsidRPr="0023718B">
        <w:rPr>
          <w:color w:val="000000"/>
        </w:rPr>
        <w:t>物联制造</w:t>
      </w:r>
      <w:proofErr w:type="gramEnd"/>
      <w:r w:rsidRPr="0023718B">
        <w:rPr>
          <w:color w:val="000000"/>
        </w:rPr>
        <w:t>与物流装备的智能化关键技术及系统</w:t>
      </w:r>
    </w:p>
    <w:p w:rsidR="006B4A14" w:rsidRPr="0023718B" w:rsidRDefault="006B4A14" w:rsidP="006B4A14">
      <w:pPr>
        <w:widowControl/>
        <w:autoSpaceDE/>
        <w:autoSpaceDN/>
        <w:snapToGrid/>
        <w:spacing w:line="590" w:lineRule="exact"/>
        <w:ind w:firstLineChars="196" w:firstLine="642"/>
        <w:jc w:val="left"/>
        <w:rPr>
          <w:rFonts w:eastAsia="方正楷体_GBK"/>
          <w:color w:val="000000"/>
        </w:rPr>
      </w:pPr>
      <w:r w:rsidRPr="0023718B">
        <w:rPr>
          <w:rFonts w:eastAsia="方正楷体_GBK"/>
          <w:color w:val="000000"/>
        </w:rPr>
        <w:t>8</w:t>
      </w:r>
      <w:r w:rsidRPr="0023718B">
        <w:rPr>
          <w:rFonts w:eastAsia="方正楷体_GBK" w:hint="eastAsia"/>
          <w:color w:val="000000"/>
        </w:rPr>
        <w:t>．</w:t>
      </w:r>
      <w:r w:rsidRPr="0023718B">
        <w:rPr>
          <w:rFonts w:eastAsia="方正楷体_GBK"/>
          <w:color w:val="000000"/>
        </w:rPr>
        <w:t>高端装备制造</w:t>
      </w:r>
    </w:p>
    <w:p w:rsidR="006B4A14" w:rsidRPr="0023718B" w:rsidRDefault="006B4A14" w:rsidP="006B4A14">
      <w:pPr>
        <w:widowControl/>
        <w:autoSpaceDE/>
        <w:autoSpaceDN/>
        <w:snapToGrid/>
        <w:spacing w:line="590" w:lineRule="exact"/>
        <w:ind w:firstLineChars="200" w:firstLine="655"/>
        <w:jc w:val="left"/>
        <w:rPr>
          <w:color w:val="000000"/>
        </w:rPr>
      </w:pPr>
      <w:r w:rsidRPr="0023718B">
        <w:rPr>
          <w:color w:val="000000"/>
        </w:rPr>
        <w:t xml:space="preserve">1081 </w:t>
      </w:r>
      <w:r w:rsidRPr="0023718B">
        <w:rPr>
          <w:color w:val="000000"/>
        </w:rPr>
        <w:t>面向高精高速制造装备与工艺关键技术</w:t>
      </w:r>
    </w:p>
    <w:p w:rsidR="006B4A14" w:rsidRPr="0023718B" w:rsidRDefault="006B4A14" w:rsidP="006B4A14">
      <w:pPr>
        <w:widowControl/>
        <w:snapToGrid/>
        <w:spacing w:line="590" w:lineRule="exact"/>
        <w:ind w:firstLineChars="200" w:firstLine="655"/>
        <w:jc w:val="left"/>
        <w:rPr>
          <w:color w:val="000000"/>
        </w:rPr>
      </w:pPr>
      <w:r w:rsidRPr="0023718B">
        <w:rPr>
          <w:color w:val="000000"/>
        </w:rPr>
        <w:t xml:space="preserve">1082 </w:t>
      </w:r>
      <w:r w:rsidRPr="0023718B">
        <w:rPr>
          <w:color w:val="000000"/>
        </w:rPr>
        <w:t>面向离散、流程制造的数字化、自动化、智能化关键技术与系统</w:t>
      </w:r>
    </w:p>
    <w:p w:rsidR="006B4A14" w:rsidRPr="0023718B" w:rsidRDefault="006B4A14" w:rsidP="006B4A14">
      <w:pPr>
        <w:widowControl/>
        <w:snapToGrid/>
        <w:spacing w:line="590" w:lineRule="exact"/>
        <w:ind w:firstLineChars="200" w:firstLine="655"/>
        <w:jc w:val="left"/>
        <w:rPr>
          <w:color w:val="000000"/>
        </w:rPr>
      </w:pPr>
      <w:r w:rsidRPr="0023718B">
        <w:rPr>
          <w:color w:val="000000"/>
        </w:rPr>
        <w:t xml:space="preserve">1083 </w:t>
      </w:r>
      <w:r w:rsidRPr="0023718B">
        <w:rPr>
          <w:color w:val="000000"/>
        </w:rPr>
        <w:t>高性能大功率光纤激光器、超短脉冲激光器、大功率液压系统、精密机械传动系统等制造业装备基础核心部件设计与制造技术</w:t>
      </w:r>
    </w:p>
    <w:p w:rsidR="006B4A14" w:rsidRPr="0023718B" w:rsidRDefault="006B4A14" w:rsidP="006B4A14">
      <w:pPr>
        <w:widowControl/>
        <w:autoSpaceDE/>
        <w:autoSpaceDN/>
        <w:snapToGrid/>
        <w:spacing w:line="590" w:lineRule="exact"/>
        <w:ind w:firstLineChars="200" w:firstLine="655"/>
        <w:jc w:val="left"/>
        <w:rPr>
          <w:color w:val="000000"/>
        </w:rPr>
      </w:pPr>
      <w:r w:rsidRPr="0023718B">
        <w:rPr>
          <w:color w:val="000000"/>
        </w:rPr>
        <w:t xml:space="preserve">1084 </w:t>
      </w:r>
      <w:r w:rsidRPr="0023718B">
        <w:rPr>
          <w:rFonts w:hint="eastAsia"/>
          <w:w w:val="95"/>
        </w:rPr>
        <w:t>高效低碳燃气轮机核心部件、系统及整机设计制造技术</w:t>
      </w:r>
    </w:p>
    <w:p w:rsidR="006B4A14" w:rsidRPr="0023718B" w:rsidRDefault="006B4A14" w:rsidP="006B4A14">
      <w:pPr>
        <w:widowControl/>
        <w:autoSpaceDE/>
        <w:autoSpaceDN/>
        <w:snapToGrid/>
        <w:spacing w:line="590" w:lineRule="exact"/>
        <w:ind w:firstLineChars="200" w:firstLine="655"/>
        <w:jc w:val="left"/>
        <w:rPr>
          <w:color w:val="000000"/>
        </w:rPr>
      </w:pPr>
      <w:r w:rsidRPr="0023718B">
        <w:rPr>
          <w:rFonts w:hint="eastAsia"/>
          <w:color w:val="000000"/>
        </w:rPr>
        <w:t>1085</w:t>
      </w:r>
      <w:r w:rsidRPr="0023718B">
        <w:rPr>
          <w:color w:val="000000"/>
        </w:rPr>
        <w:t>大型复杂装备产品全生命周期绿色制造技术</w:t>
      </w:r>
    </w:p>
    <w:p w:rsidR="006B4A14" w:rsidRPr="0023718B" w:rsidRDefault="006B4A14" w:rsidP="006B4A14">
      <w:pPr>
        <w:widowControl/>
        <w:autoSpaceDE/>
        <w:autoSpaceDN/>
        <w:snapToGrid/>
        <w:spacing w:line="590" w:lineRule="exact"/>
        <w:ind w:firstLineChars="200" w:firstLine="655"/>
        <w:jc w:val="left"/>
        <w:rPr>
          <w:color w:val="FF0000"/>
          <w:w w:val="95"/>
        </w:rPr>
      </w:pPr>
      <w:r w:rsidRPr="0023718B">
        <w:rPr>
          <w:rFonts w:hint="eastAsia"/>
        </w:rPr>
        <w:t>1086</w:t>
      </w:r>
      <w:r w:rsidRPr="0023718B">
        <w:rPr>
          <w:rFonts w:hint="eastAsia"/>
          <w:color w:val="FF0000"/>
        </w:rPr>
        <w:t xml:space="preserve"> </w:t>
      </w:r>
      <w:r w:rsidRPr="0023718B">
        <w:rPr>
          <w:rFonts w:hint="eastAsia"/>
          <w:color w:val="000000"/>
        </w:rPr>
        <w:t>高端装备制造标准化关键技术及系统集成</w:t>
      </w:r>
    </w:p>
    <w:p w:rsidR="006B4A14" w:rsidRPr="0023718B" w:rsidRDefault="006B4A14" w:rsidP="006B4A14">
      <w:pPr>
        <w:widowControl/>
        <w:autoSpaceDE/>
        <w:autoSpaceDN/>
        <w:snapToGrid/>
        <w:spacing w:line="590" w:lineRule="exact"/>
        <w:ind w:firstLineChars="200" w:firstLine="658"/>
        <w:jc w:val="left"/>
        <w:rPr>
          <w:color w:val="000000"/>
        </w:rPr>
      </w:pPr>
      <w:r w:rsidRPr="0023718B">
        <w:rPr>
          <w:b/>
          <w:color w:val="000000"/>
        </w:rPr>
        <w:t>（重点支持</w:t>
      </w:r>
      <w:r w:rsidRPr="0023718B">
        <w:rPr>
          <w:rFonts w:hint="eastAsia"/>
          <w:b/>
          <w:color w:val="000000"/>
        </w:rPr>
        <w:t>大功率激光器制造</w:t>
      </w:r>
      <w:r w:rsidRPr="0023718B">
        <w:rPr>
          <w:b/>
          <w:color w:val="000000"/>
        </w:rPr>
        <w:t>关键技术）</w:t>
      </w:r>
    </w:p>
    <w:p w:rsidR="006B4A14" w:rsidRPr="0023718B" w:rsidRDefault="006B4A14" w:rsidP="006B4A14">
      <w:pPr>
        <w:widowControl/>
        <w:autoSpaceDE/>
        <w:autoSpaceDN/>
        <w:snapToGrid/>
        <w:spacing w:line="590" w:lineRule="exact"/>
        <w:ind w:firstLineChars="200" w:firstLine="655"/>
        <w:jc w:val="left"/>
        <w:rPr>
          <w:rFonts w:eastAsia="方正楷体_GBK"/>
          <w:color w:val="000000"/>
        </w:rPr>
      </w:pPr>
      <w:r w:rsidRPr="0023718B">
        <w:rPr>
          <w:rFonts w:eastAsia="方正楷体_GBK"/>
          <w:color w:val="000000"/>
        </w:rPr>
        <w:t>9</w:t>
      </w:r>
      <w:r w:rsidRPr="0023718B">
        <w:rPr>
          <w:rFonts w:eastAsia="方正楷体_GBK" w:hint="eastAsia"/>
          <w:color w:val="000000"/>
        </w:rPr>
        <w:t>．</w:t>
      </w:r>
      <w:r w:rsidRPr="0023718B">
        <w:rPr>
          <w:rFonts w:eastAsia="方正楷体_GBK"/>
          <w:color w:val="000000"/>
        </w:rPr>
        <w:t>高效能源</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1091 </w:t>
      </w:r>
      <w:r w:rsidRPr="0023718B">
        <w:rPr>
          <w:color w:val="000000"/>
        </w:rPr>
        <w:t>新型</w:t>
      </w:r>
      <w:r w:rsidRPr="0023718B">
        <w:rPr>
          <w:rFonts w:hint="eastAsia"/>
          <w:color w:val="000000"/>
        </w:rPr>
        <w:t>柔性轻质及高效</w:t>
      </w:r>
      <w:r w:rsidRPr="0023718B">
        <w:rPr>
          <w:color w:val="000000"/>
        </w:rPr>
        <w:t>太阳能电池制备关键技术及工艺</w:t>
      </w:r>
    </w:p>
    <w:p w:rsidR="006B4A14" w:rsidRPr="0023718B" w:rsidRDefault="006B4A14" w:rsidP="006B4A14">
      <w:pPr>
        <w:widowControl/>
        <w:snapToGrid/>
        <w:spacing w:line="590" w:lineRule="exact"/>
        <w:ind w:firstLineChars="196" w:firstLine="642"/>
        <w:jc w:val="left"/>
        <w:rPr>
          <w:color w:val="000000"/>
        </w:rPr>
      </w:pPr>
      <w:r w:rsidRPr="0023718B">
        <w:rPr>
          <w:color w:val="000000"/>
        </w:rPr>
        <w:t>1092</w:t>
      </w:r>
      <w:r w:rsidRPr="0023718B">
        <w:rPr>
          <w:rFonts w:hint="eastAsia"/>
          <w:color w:val="000000"/>
        </w:rPr>
        <w:t xml:space="preserve"> </w:t>
      </w:r>
      <w:r w:rsidRPr="0023718B">
        <w:rPr>
          <w:rFonts w:hint="eastAsia"/>
          <w:color w:val="333333"/>
        </w:rPr>
        <w:t>大型先进风电机组设计、制造与运</w:t>
      </w:r>
      <w:proofErr w:type="gramStart"/>
      <w:r w:rsidRPr="0023718B">
        <w:rPr>
          <w:rFonts w:hint="eastAsia"/>
          <w:color w:val="333333"/>
        </w:rPr>
        <w:t>维关键</w:t>
      </w:r>
      <w:proofErr w:type="gramEnd"/>
      <w:r w:rsidRPr="0023718B">
        <w:rPr>
          <w:rFonts w:hint="eastAsia"/>
          <w:color w:val="333333"/>
        </w:rPr>
        <w:t>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1093</w:t>
      </w:r>
      <w:r w:rsidRPr="0023718B">
        <w:rPr>
          <w:rFonts w:hint="eastAsia"/>
          <w:color w:val="000000"/>
        </w:rPr>
        <w:t xml:space="preserve"> </w:t>
      </w:r>
      <w:r w:rsidRPr="0023718B">
        <w:rPr>
          <w:color w:val="000000"/>
        </w:rPr>
        <w:t>新一代核电机组关键设备、核心材料及核燃料后处理关键技术</w:t>
      </w:r>
      <w:r w:rsidRPr="0023718B">
        <w:rPr>
          <w:color w:val="000000"/>
        </w:rPr>
        <w:t xml:space="preserve"> </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1094 </w:t>
      </w:r>
      <w:r w:rsidRPr="0023718B">
        <w:rPr>
          <w:rFonts w:hint="eastAsia"/>
          <w:color w:val="333333"/>
        </w:rPr>
        <w:t>生物质发电、供气、供热及液体燃料等关键技术</w:t>
      </w:r>
    </w:p>
    <w:p w:rsidR="006B4A14" w:rsidRPr="0023718B" w:rsidRDefault="006B4A14" w:rsidP="006B4A14">
      <w:pPr>
        <w:widowControl/>
        <w:snapToGrid/>
        <w:spacing w:line="590" w:lineRule="exact"/>
        <w:ind w:firstLineChars="196" w:firstLine="642"/>
        <w:jc w:val="left"/>
        <w:rPr>
          <w:color w:val="333333"/>
        </w:rPr>
      </w:pPr>
      <w:r w:rsidRPr="0023718B">
        <w:rPr>
          <w:rFonts w:hint="eastAsia"/>
          <w:color w:val="000000"/>
        </w:rPr>
        <w:lastRenderedPageBreak/>
        <w:t>1</w:t>
      </w:r>
      <w:r w:rsidRPr="0023718B">
        <w:rPr>
          <w:color w:val="000000"/>
        </w:rPr>
        <w:t>0</w:t>
      </w:r>
      <w:r w:rsidRPr="0023718B">
        <w:rPr>
          <w:rFonts w:hint="eastAsia"/>
          <w:color w:val="000000"/>
        </w:rPr>
        <w:t xml:space="preserve">95 </w:t>
      </w:r>
      <w:r w:rsidRPr="0023718B">
        <w:rPr>
          <w:rFonts w:hint="eastAsia"/>
          <w:color w:val="333333"/>
        </w:rPr>
        <w:t>能源互联网和大容量储能、</w:t>
      </w:r>
      <w:proofErr w:type="gramStart"/>
      <w:r w:rsidRPr="0023718B">
        <w:rPr>
          <w:rFonts w:hint="eastAsia"/>
          <w:color w:val="333333"/>
        </w:rPr>
        <w:t>能源微网等</w:t>
      </w:r>
      <w:proofErr w:type="gramEnd"/>
      <w:r w:rsidRPr="0023718B">
        <w:rPr>
          <w:rFonts w:hint="eastAsia"/>
          <w:color w:val="333333"/>
        </w:rPr>
        <w:t>关键技术</w:t>
      </w:r>
    </w:p>
    <w:p w:rsidR="006B4A14" w:rsidRPr="0023718B" w:rsidRDefault="006B4A14" w:rsidP="006B4A14">
      <w:pPr>
        <w:widowControl/>
        <w:snapToGrid/>
        <w:spacing w:line="590" w:lineRule="exact"/>
        <w:ind w:firstLineChars="196" w:firstLine="642"/>
        <w:jc w:val="left"/>
        <w:rPr>
          <w:rFonts w:eastAsia="方正楷体_GBK"/>
          <w:color w:val="000000"/>
        </w:rPr>
      </w:pPr>
      <w:r w:rsidRPr="0023718B">
        <w:rPr>
          <w:rFonts w:eastAsia="方正楷体_GBK"/>
          <w:color w:val="000000"/>
        </w:rPr>
        <w:t>10</w:t>
      </w:r>
      <w:r w:rsidRPr="0023718B">
        <w:rPr>
          <w:rFonts w:eastAsia="方正楷体_GBK" w:hint="eastAsia"/>
          <w:color w:val="000000"/>
        </w:rPr>
        <w:t>．</w:t>
      </w:r>
      <w:r w:rsidRPr="0023718B">
        <w:rPr>
          <w:rFonts w:eastAsia="方正楷体_GBK"/>
          <w:color w:val="000000"/>
        </w:rPr>
        <w:t>新能源汽车</w:t>
      </w:r>
    </w:p>
    <w:p w:rsidR="006B4A14" w:rsidRPr="0023718B" w:rsidRDefault="006B4A14" w:rsidP="006B4A14">
      <w:pPr>
        <w:widowControl/>
        <w:snapToGrid/>
        <w:spacing w:line="590" w:lineRule="exact"/>
        <w:ind w:firstLineChars="196" w:firstLine="642"/>
        <w:jc w:val="left"/>
        <w:rPr>
          <w:color w:val="000000"/>
        </w:rPr>
      </w:pPr>
      <w:r w:rsidRPr="0023718B">
        <w:t xml:space="preserve">1101 </w:t>
      </w:r>
      <w:r w:rsidRPr="0023718B">
        <w:rPr>
          <w:color w:val="000000"/>
        </w:rPr>
        <w:t>新能源汽车整车集成设计与制造技术</w:t>
      </w:r>
    </w:p>
    <w:p w:rsidR="006B4A14" w:rsidRPr="0023718B" w:rsidRDefault="006B4A14" w:rsidP="006B4A14">
      <w:pPr>
        <w:spacing w:line="590" w:lineRule="exact"/>
        <w:ind w:firstLineChars="196" w:firstLine="642"/>
        <w:rPr>
          <w:color w:val="000000"/>
        </w:rPr>
      </w:pPr>
      <w:r w:rsidRPr="0023718B">
        <w:rPr>
          <w:color w:val="000000"/>
        </w:rPr>
        <w:t xml:space="preserve">1102 </w:t>
      </w:r>
      <w:r w:rsidRPr="0023718B">
        <w:rPr>
          <w:color w:val="000000"/>
        </w:rPr>
        <w:t>新一代动力电池、燃料电池、电池材料</w:t>
      </w:r>
      <w:r w:rsidRPr="0023718B">
        <w:rPr>
          <w:rFonts w:hint="eastAsia"/>
          <w:color w:val="000000"/>
        </w:rPr>
        <w:t>、</w:t>
      </w:r>
      <w:r w:rsidRPr="0023718B">
        <w:rPr>
          <w:color w:val="000000"/>
        </w:rPr>
        <w:t>管理系统</w:t>
      </w:r>
      <w:r w:rsidRPr="0023718B">
        <w:rPr>
          <w:rFonts w:hint="eastAsia"/>
          <w:color w:val="000000"/>
        </w:rPr>
        <w:t>及电池回收利用技术</w:t>
      </w:r>
    </w:p>
    <w:p w:rsidR="006B4A14" w:rsidRPr="0023718B" w:rsidRDefault="006B4A14" w:rsidP="006B4A14">
      <w:pPr>
        <w:spacing w:line="590" w:lineRule="exact"/>
        <w:rPr>
          <w:rFonts w:eastAsia="华文中宋"/>
        </w:rPr>
      </w:pPr>
      <w:r w:rsidRPr="0023718B">
        <w:rPr>
          <w:color w:val="000000"/>
        </w:rPr>
        <w:t xml:space="preserve">1103 </w:t>
      </w:r>
      <w:r w:rsidRPr="0023718B">
        <w:rPr>
          <w:color w:val="000000"/>
        </w:rPr>
        <w:t>面向混合动力、</w:t>
      </w:r>
      <w:proofErr w:type="gramStart"/>
      <w:r w:rsidRPr="0023718B">
        <w:rPr>
          <w:color w:val="000000"/>
        </w:rPr>
        <w:t>纯电驱动</w:t>
      </w:r>
      <w:proofErr w:type="gramEnd"/>
      <w:r w:rsidRPr="0023718B">
        <w:rPr>
          <w:color w:val="000000"/>
        </w:rPr>
        <w:t>的高性能电机传动部件及其控制系统</w:t>
      </w:r>
    </w:p>
    <w:p w:rsidR="006B4A14" w:rsidRPr="0023718B" w:rsidRDefault="006B4A14" w:rsidP="006B4A14">
      <w:pPr>
        <w:spacing w:line="590" w:lineRule="exact"/>
      </w:pPr>
      <w:r w:rsidRPr="0023718B">
        <w:t>1104</w:t>
      </w:r>
      <w:r w:rsidRPr="0023718B">
        <w:rPr>
          <w:rFonts w:hint="eastAsia"/>
        </w:rPr>
        <w:t xml:space="preserve"> </w:t>
      </w:r>
      <w:r w:rsidRPr="0023718B">
        <w:rPr>
          <w:rFonts w:hint="eastAsia"/>
        </w:rPr>
        <w:t>电动汽车分布式驱动关键技术</w:t>
      </w:r>
    </w:p>
    <w:p w:rsidR="006B4A14" w:rsidRPr="0023718B" w:rsidRDefault="006B4A14" w:rsidP="006B4A14">
      <w:pPr>
        <w:spacing w:line="590" w:lineRule="exact"/>
      </w:pPr>
      <w:r w:rsidRPr="0023718B">
        <w:rPr>
          <w:rFonts w:hint="eastAsia"/>
        </w:rPr>
        <w:t xml:space="preserve">1105 </w:t>
      </w:r>
      <w:r w:rsidRPr="0023718B">
        <w:t>面向新一代新能源汽车的电控关键技术</w:t>
      </w:r>
    </w:p>
    <w:p w:rsidR="006B4A14" w:rsidRPr="0023718B" w:rsidRDefault="006B4A14" w:rsidP="006B4A14">
      <w:pPr>
        <w:spacing w:line="590" w:lineRule="exact"/>
      </w:pPr>
      <w:r w:rsidRPr="0023718B">
        <w:rPr>
          <w:rFonts w:hint="eastAsia"/>
        </w:rPr>
        <w:t xml:space="preserve">1106 </w:t>
      </w:r>
      <w:r w:rsidRPr="0023718B">
        <w:rPr>
          <w:rFonts w:hint="eastAsia"/>
        </w:rPr>
        <w:t>电动汽车智能化技术</w:t>
      </w:r>
    </w:p>
    <w:p w:rsidR="006B4A14" w:rsidRPr="0023718B" w:rsidRDefault="006B4A14" w:rsidP="006B4A14">
      <w:pPr>
        <w:spacing w:line="590" w:lineRule="exact"/>
        <w:rPr>
          <w:b/>
        </w:rPr>
      </w:pPr>
      <w:r w:rsidRPr="0023718B">
        <w:rPr>
          <w:b/>
        </w:rPr>
        <w:t>（重点支持电动汽车电池</w:t>
      </w:r>
      <w:r w:rsidRPr="0023718B">
        <w:rPr>
          <w:rFonts w:hint="eastAsia"/>
          <w:b/>
        </w:rPr>
        <w:t>及能源</w:t>
      </w:r>
      <w:r w:rsidRPr="0023718B">
        <w:rPr>
          <w:b/>
        </w:rPr>
        <w:t>管理系统优化与集成技术）</w:t>
      </w:r>
    </w:p>
    <w:p w:rsidR="006B4A14" w:rsidRPr="0023718B" w:rsidRDefault="006B4A14" w:rsidP="006B4A14">
      <w:pPr>
        <w:widowControl/>
        <w:autoSpaceDE/>
        <w:autoSpaceDN/>
        <w:snapToGrid/>
        <w:spacing w:line="590" w:lineRule="exact"/>
        <w:ind w:firstLineChars="200" w:firstLine="655"/>
        <w:jc w:val="left"/>
        <w:rPr>
          <w:color w:val="000000"/>
        </w:rPr>
      </w:pPr>
      <w:r w:rsidRPr="0023718B">
        <w:rPr>
          <w:color w:val="000000"/>
        </w:rPr>
        <w:t>11</w:t>
      </w:r>
      <w:r w:rsidRPr="0023718B">
        <w:rPr>
          <w:rFonts w:hint="eastAsia"/>
          <w:color w:val="000000"/>
        </w:rPr>
        <w:t>．</w:t>
      </w:r>
      <w:r w:rsidRPr="0023718B">
        <w:rPr>
          <w:rFonts w:eastAsia="方正楷体_GBK"/>
          <w:color w:val="000000"/>
        </w:rPr>
        <w:t>其他产业前瞻技术</w:t>
      </w:r>
    </w:p>
    <w:p w:rsidR="006B4A14" w:rsidRPr="0023718B" w:rsidRDefault="006B4A14" w:rsidP="006B4A14">
      <w:pPr>
        <w:widowControl/>
        <w:autoSpaceDE/>
        <w:autoSpaceDN/>
        <w:snapToGrid/>
        <w:spacing w:line="590" w:lineRule="exact"/>
        <w:ind w:firstLineChars="200" w:firstLine="655"/>
        <w:jc w:val="left"/>
        <w:rPr>
          <w:color w:val="000000"/>
        </w:rPr>
      </w:pPr>
      <w:r w:rsidRPr="0023718B">
        <w:rPr>
          <w:color w:val="000000"/>
        </w:rPr>
        <w:t xml:space="preserve">1111 </w:t>
      </w:r>
      <w:r w:rsidRPr="0023718B">
        <w:rPr>
          <w:color w:val="000000"/>
        </w:rPr>
        <w:t>除上述所列技术方向外，其他产业前瞻技术。</w:t>
      </w:r>
    </w:p>
    <w:p w:rsidR="006B4A14" w:rsidRPr="0023718B" w:rsidRDefault="006B4A14" w:rsidP="006B4A14">
      <w:pPr>
        <w:widowControl/>
        <w:spacing w:line="590" w:lineRule="exact"/>
        <w:ind w:firstLineChars="196" w:firstLine="642"/>
        <w:jc w:val="left"/>
        <w:outlineLvl w:val="0"/>
        <w:rPr>
          <w:rFonts w:eastAsia="方正黑体_GBK"/>
          <w:color w:val="000000"/>
        </w:rPr>
      </w:pPr>
      <w:r w:rsidRPr="0023718B">
        <w:rPr>
          <w:rFonts w:eastAsia="方正黑体_GBK"/>
          <w:color w:val="000000"/>
        </w:rPr>
        <w:t>二、共性关键技术攻关</w:t>
      </w:r>
    </w:p>
    <w:p w:rsidR="006B4A14" w:rsidRPr="0023718B" w:rsidRDefault="006B4A14" w:rsidP="006B4A14">
      <w:pPr>
        <w:widowControl/>
        <w:autoSpaceDE/>
        <w:autoSpaceDN/>
        <w:snapToGrid/>
        <w:spacing w:line="590" w:lineRule="exact"/>
        <w:ind w:firstLineChars="200" w:firstLine="655"/>
        <w:jc w:val="left"/>
        <w:rPr>
          <w:color w:val="000000"/>
        </w:rPr>
      </w:pPr>
      <w:r w:rsidRPr="0023718B">
        <w:rPr>
          <w:color w:val="000000"/>
        </w:rPr>
        <w:t>本类项目重点支持高技术优势产业和新兴产业发展所需的具有较强带动性的共性关键技术，为产业创新发展提供技术支撑。</w:t>
      </w:r>
    </w:p>
    <w:p w:rsidR="006B4A14" w:rsidRPr="0023718B" w:rsidRDefault="006B4A14" w:rsidP="006B4A14">
      <w:pPr>
        <w:widowControl/>
        <w:snapToGrid/>
        <w:spacing w:line="590" w:lineRule="exact"/>
        <w:ind w:firstLineChars="196" w:firstLine="642"/>
        <w:jc w:val="left"/>
        <w:rPr>
          <w:rFonts w:eastAsia="方正楷体_GBK"/>
          <w:color w:val="000000"/>
        </w:rPr>
      </w:pPr>
      <w:r w:rsidRPr="0023718B">
        <w:rPr>
          <w:rFonts w:eastAsia="方正楷体_GBK"/>
          <w:color w:val="000000"/>
        </w:rPr>
        <w:t>1</w:t>
      </w:r>
      <w:r w:rsidRPr="0023718B">
        <w:rPr>
          <w:rFonts w:eastAsia="方正楷体_GBK" w:hint="eastAsia"/>
          <w:color w:val="000000"/>
        </w:rPr>
        <w:t>．</w:t>
      </w:r>
      <w:r w:rsidRPr="0023718B">
        <w:rPr>
          <w:rFonts w:eastAsia="方正楷体_GBK"/>
          <w:color w:val="000000"/>
        </w:rPr>
        <w:t>先进能源</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2011 </w:t>
      </w:r>
      <w:r w:rsidRPr="0023718B">
        <w:rPr>
          <w:color w:val="000000"/>
        </w:rPr>
        <w:t>远距离直流输电、特高压交流输电</w:t>
      </w:r>
      <w:r w:rsidRPr="0023718B">
        <w:rPr>
          <w:rFonts w:hint="eastAsia"/>
          <w:color w:val="000000"/>
        </w:rPr>
        <w:t>、柔性输电</w:t>
      </w:r>
      <w:r w:rsidRPr="0023718B">
        <w:rPr>
          <w:color w:val="000000"/>
        </w:rPr>
        <w:t>和互联电网技术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2012 </w:t>
      </w:r>
      <w:r w:rsidRPr="0023718B">
        <w:rPr>
          <w:color w:val="000000"/>
        </w:rPr>
        <w:t>大功率远</w:t>
      </w:r>
      <w:r w:rsidRPr="0023718B">
        <w:rPr>
          <w:rFonts w:hint="eastAsia"/>
          <w:color w:val="000000"/>
        </w:rPr>
        <w:t>距离</w:t>
      </w:r>
      <w:r w:rsidRPr="0023718B">
        <w:rPr>
          <w:color w:val="000000"/>
        </w:rPr>
        <w:t>无线</w:t>
      </w:r>
      <w:r w:rsidRPr="0023718B">
        <w:rPr>
          <w:rFonts w:hint="eastAsia"/>
          <w:color w:val="000000"/>
        </w:rPr>
        <w:t>电能</w:t>
      </w:r>
      <w:r w:rsidRPr="0023718B">
        <w:rPr>
          <w:color w:val="000000"/>
        </w:rPr>
        <w:t>传输技术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2013</w:t>
      </w:r>
      <w:r w:rsidRPr="0023718B">
        <w:rPr>
          <w:rFonts w:hint="eastAsia"/>
          <w:color w:val="000000"/>
        </w:rPr>
        <w:t xml:space="preserve"> </w:t>
      </w:r>
      <w:r w:rsidRPr="0023718B">
        <w:rPr>
          <w:rFonts w:hint="eastAsia"/>
          <w:color w:val="333333"/>
        </w:rPr>
        <w:t>大规模可再生能源并网与消纳、电网与用户互动与分布式可再生能源</w:t>
      </w:r>
      <w:r w:rsidRPr="0023718B">
        <w:rPr>
          <w:color w:val="000000"/>
        </w:rPr>
        <w:t xml:space="preserve"> </w:t>
      </w:r>
    </w:p>
    <w:p w:rsidR="006B4A14" w:rsidRPr="0023718B" w:rsidRDefault="006B4A14" w:rsidP="006B4A14">
      <w:pPr>
        <w:widowControl/>
        <w:snapToGrid/>
        <w:spacing w:line="590" w:lineRule="exact"/>
        <w:ind w:firstLineChars="196" w:firstLine="642"/>
        <w:jc w:val="left"/>
        <w:rPr>
          <w:color w:val="000000"/>
        </w:rPr>
      </w:pPr>
      <w:r w:rsidRPr="0023718B">
        <w:rPr>
          <w:color w:val="000000"/>
        </w:rPr>
        <w:lastRenderedPageBreak/>
        <w:t>2014</w:t>
      </w:r>
      <w:r w:rsidRPr="0023718B">
        <w:rPr>
          <w:rFonts w:hint="eastAsia"/>
          <w:color w:val="000000"/>
        </w:rPr>
        <w:t xml:space="preserve"> </w:t>
      </w:r>
      <w:r w:rsidRPr="0023718B">
        <w:rPr>
          <w:color w:val="000000"/>
        </w:rPr>
        <w:t>低风速风电机组及关键零部件设计制造技术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2015</w:t>
      </w:r>
      <w:r w:rsidRPr="0023718B">
        <w:rPr>
          <w:rFonts w:hint="eastAsia"/>
          <w:color w:val="000000"/>
        </w:rPr>
        <w:t xml:space="preserve"> </w:t>
      </w:r>
      <w:r w:rsidRPr="0023718B">
        <w:rPr>
          <w:color w:val="000000"/>
        </w:rPr>
        <w:t>太阳能热发电与新型高效热利用技术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2016</w:t>
      </w:r>
      <w:r w:rsidRPr="0023718B">
        <w:rPr>
          <w:rFonts w:hint="eastAsia"/>
          <w:color w:val="000000"/>
        </w:rPr>
        <w:t xml:space="preserve"> </w:t>
      </w:r>
      <w:r w:rsidRPr="0023718B">
        <w:rPr>
          <w:color w:val="000000"/>
        </w:rPr>
        <w:t>超</w:t>
      </w:r>
      <w:proofErr w:type="gramStart"/>
      <w:r w:rsidRPr="0023718B">
        <w:rPr>
          <w:color w:val="000000"/>
        </w:rPr>
        <w:t>超</w:t>
      </w:r>
      <w:proofErr w:type="gramEnd"/>
      <w:r w:rsidRPr="0023718B">
        <w:rPr>
          <w:color w:val="000000"/>
        </w:rPr>
        <w:t>临界机组大型配套部件制造关键技术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2017</w:t>
      </w:r>
      <w:r w:rsidRPr="0023718B">
        <w:rPr>
          <w:rFonts w:hint="eastAsia"/>
          <w:color w:val="000000"/>
        </w:rPr>
        <w:t xml:space="preserve"> </w:t>
      </w:r>
      <w:r w:rsidRPr="0023718B">
        <w:rPr>
          <w:color w:val="000000"/>
        </w:rPr>
        <w:t>核电站用高等级钛合金管材、核防护等关键技术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201</w:t>
      </w:r>
      <w:r w:rsidRPr="0023718B">
        <w:rPr>
          <w:rFonts w:hint="eastAsia"/>
          <w:color w:val="000000"/>
        </w:rPr>
        <w:t>8</w:t>
      </w:r>
      <w:r w:rsidRPr="0023718B">
        <w:rPr>
          <w:color w:val="000000"/>
        </w:rPr>
        <w:t xml:space="preserve"> </w:t>
      </w:r>
      <w:r w:rsidRPr="0023718B">
        <w:rPr>
          <w:color w:val="000000"/>
        </w:rPr>
        <w:t>新型高温超导材料制备及应用关键技术</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 xml:space="preserve">2019 </w:t>
      </w:r>
      <w:r w:rsidRPr="0023718B">
        <w:rPr>
          <w:rFonts w:hint="eastAsia"/>
          <w:color w:val="000000"/>
        </w:rPr>
        <w:t>宽禁带半导体等</w:t>
      </w:r>
      <w:r w:rsidRPr="0023718B">
        <w:rPr>
          <w:color w:val="000000"/>
        </w:rPr>
        <w:t>新型大功率电力电子器件</w:t>
      </w:r>
    </w:p>
    <w:p w:rsidR="006B4A14" w:rsidRPr="0023718B" w:rsidRDefault="006B4A14" w:rsidP="006B4A14">
      <w:pPr>
        <w:widowControl/>
        <w:snapToGrid/>
        <w:spacing w:line="590" w:lineRule="exact"/>
        <w:ind w:firstLineChars="196" w:firstLine="642"/>
        <w:jc w:val="left"/>
        <w:rPr>
          <w:rFonts w:eastAsia="方正楷体_GBK"/>
          <w:color w:val="000000"/>
        </w:rPr>
      </w:pPr>
      <w:r w:rsidRPr="0023718B">
        <w:rPr>
          <w:rFonts w:eastAsia="方正楷体_GBK"/>
          <w:color w:val="000000"/>
        </w:rPr>
        <w:t>2</w:t>
      </w:r>
      <w:r w:rsidRPr="0023718B">
        <w:rPr>
          <w:rFonts w:eastAsia="方正楷体_GBK" w:hint="eastAsia"/>
          <w:color w:val="000000"/>
        </w:rPr>
        <w:t>．</w:t>
      </w:r>
      <w:r w:rsidRPr="0023718B">
        <w:rPr>
          <w:rFonts w:eastAsia="方正楷体_GBK"/>
          <w:color w:val="000000"/>
        </w:rPr>
        <w:t>电子信息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2021</w:t>
      </w:r>
      <w:r w:rsidRPr="0023718B">
        <w:rPr>
          <w:rFonts w:hint="eastAsia"/>
          <w:color w:val="000000"/>
        </w:rPr>
        <w:t xml:space="preserve"> </w:t>
      </w:r>
      <w:r w:rsidRPr="0023718B">
        <w:rPr>
          <w:rFonts w:hint="eastAsia"/>
          <w:color w:val="000000"/>
        </w:rPr>
        <w:t>语音识别、</w:t>
      </w:r>
      <w:r w:rsidRPr="0023718B">
        <w:rPr>
          <w:color w:val="000000"/>
        </w:rPr>
        <w:t>数字虚拟现实</w:t>
      </w:r>
      <w:r w:rsidRPr="0023718B">
        <w:rPr>
          <w:rFonts w:hint="eastAsia"/>
          <w:color w:val="000000"/>
        </w:rPr>
        <w:t>及增强现实等</w:t>
      </w:r>
      <w:r w:rsidRPr="0023718B">
        <w:rPr>
          <w:color w:val="000000"/>
        </w:rPr>
        <w:t>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2022 </w:t>
      </w:r>
      <w:r w:rsidRPr="0023718B">
        <w:rPr>
          <w:rFonts w:hint="eastAsia"/>
          <w:color w:val="000000"/>
        </w:rPr>
        <w:t>区块链等分布式数据库技术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2023 </w:t>
      </w:r>
      <w:r w:rsidRPr="0023718B">
        <w:rPr>
          <w:color w:val="000000"/>
        </w:rPr>
        <w:t>高性能、低成本、智能化传感器及芯片技术</w:t>
      </w:r>
    </w:p>
    <w:p w:rsidR="006B4A14" w:rsidRPr="0023718B" w:rsidRDefault="006B4A14" w:rsidP="006B4A14">
      <w:pPr>
        <w:widowControl/>
        <w:snapToGrid/>
        <w:spacing w:line="590" w:lineRule="exact"/>
        <w:ind w:firstLineChars="196" w:firstLine="642"/>
        <w:jc w:val="left"/>
        <w:rPr>
          <w:color w:val="000000"/>
          <w:spacing w:val="-6"/>
        </w:rPr>
      </w:pPr>
      <w:r w:rsidRPr="0023718B">
        <w:rPr>
          <w:color w:val="000000"/>
        </w:rPr>
        <w:t>2024</w:t>
      </w:r>
      <w:r w:rsidRPr="0023718B">
        <w:rPr>
          <w:rFonts w:hint="eastAsia"/>
          <w:color w:val="000000"/>
        </w:rPr>
        <w:t xml:space="preserve"> </w:t>
      </w:r>
      <w:r w:rsidRPr="0023718B">
        <w:rPr>
          <w:color w:val="000000"/>
          <w:spacing w:val="-6"/>
        </w:rPr>
        <w:t>集成电路先进设计制造</w:t>
      </w:r>
      <w:r w:rsidRPr="0023718B">
        <w:rPr>
          <w:rFonts w:hint="eastAsia"/>
          <w:color w:val="000000"/>
          <w:spacing w:val="-6"/>
        </w:rPr>
        <w:t>、</w:t>
      </w:r>
      <w:r w:rsidRPr="0023718B">
        <w:rPr>
          <w:color w:val="000000"/>
          <w:spacing w:val="-6"/>
        </w:rPr>
        <w:t>封装测试</w:t>
      </w:r>
      <w:r w:rsidRPr="0023718B">
        <w:rPr>
          <w:rFonts w:hint="eastAsia"/>
          <w:color w:val="000000"/>
          <w:spacing w:val="-6"/>
        </w:rPr>
        <w:t>与制造装备</w:t>
      </w:r>
      <w:r w:rsidRPr="0023718B">
        <w:rPr>
          <w:color w:val="000000"/>
          <w:spacing w:val="-6"/>
        </w:rPr>
        <w:t>技术</w:t>
      </w:r>
    </w:p>
    <w:p w:rsidR="006B4A14" w:rsidRPr="0023718B" w:rsidRDefault="006B4A14" w:rsidP="006B4A14">
      <w:pPr>
        <w:spacing w:line="590" w:lineRule="exact"/>
        <w:rPr>
          <w:color w:val="000000"/>
        </w:rPr>
      </w:pPr>
      <w:r w:rsidRPr="0023718B">
        <w:rPr>
          <w:color w:val="000000"/>
        </w:rPr>
        <w:t>2025</w:t>
      </w:r>
      <w:r w:rsidRPr="0023718B">
        <w:rPr>
          <w:rFonts w:hint="eastAsia"/>
          <w:color w:val="000000"/>
        </w:rPr>
        <w:t xml:space="preserve"> </w:t>
      </w:r>
      <w:r w:rsidRPr="0023718B">
        <w:rPr>
          <w:color w:val="000000"/>
        </w:rPr>
        <w:t>移动通信设备与终端设计制造技术</w:t>
      </w:r>
    </w:p>
    <w:p w:rsidR="006B4A14" w:rsidRPr="0023718B" w:rsidRDefault="006B4A14" w:rsidP="006B4A14">
      <w:pPr>
        <w:widowControl/>
        <w:snapToGrid/>
        <w:spacing w:line="590" w:lineRule="exact"/>
        <w:ind w:firstLineChars="196" w:firstLine="642"/>
        <w:jc w:val="left"/>
        <w:rPr>
          <w:color w:val="000000"/>
          <w:spacing w:val="-6"/>
        </w:rPr>
      </w:pPr>
      <w:r w:rsidRPr="0023718B">
        <w:rPr>
          <w:color w:val="000000"/>
        </w:rPr>
        <w:t>2026</w:t>
      </w:r>
      <w:r w:rsidRPr="0023718B">
        <w:rPr>
          <w:rFonts w:hint="eastAsia"/>
          <w:color w:val="000000"/>
        </w:rPr>
        <w:t xml:space="preserve"> </w:t>
      </w:r>
      <w:r w:rsidRPr="0023718B">
        <w:rPr>
          <w:color w:val="000000"/>
          <w:spacing w:val="-6"/>
        </w:rPr>
        <w:t>光集成阵列及模块设计制作技术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2027</w:t>
      </w:r>
      <w:r w:rsidRPr="0023718B">
        <w:rPr>
          <w:rFonts w:hint="eastAsia"/>
          <w:color w:val="000000"/>
        </w:rPr>
        <w:t xml:space="preserve"> </w:t>
      </w:r>
      <w:r w:rsidRPr="0023718B">
        <w:rPr>
          <w:rFonts w:ascii="方正仿宋_GBK" w:cs="方正仿宋_GBK"/>
        </w:rPr>
        <w:t>工业异构异质网络融合和终端协同技术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2028 </w:t>
      </w:r>
      <w:r w:rsidRPr="0023718B">
        <w:rPr>
          <w:color w:val="000000"/>
        </w:rPr>
        <w:t>宽带城域网、超高速无线局域网、移动宽带无线接入关键技术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2029 </w:t>
      </w:r>
      <w:r w:rsidRPr="0023718B">
        <w:rPr>
          <w:color w:val="000000"/>
        </w:rPr>
        <w:t>高性能低功耗设计、多频段多模式射频电路设计及功率设计关键技术</w:t>
      </w:r>
    </w:p>
    <w:p w:rsidR="006B4A14" w:rsidRPr="0023718B" w:rsidRDefault="006B4A14" w:rsidP="006B4A14">
      <w:pPr>
        <w:widowControl/>
        <w:snapToGrid/>
        <w:spacing w:line="590" w:lineRule="exact"/>
        <w:ind w:firstLineChars="196" w:firstLine="644"/>
        <w:jc w:val="left"/>
        <w:rPr>
          <w:b/>
        </w:rPr>
      </w:pPr>
      <w:r w:rsidRPr="0023718B">
        <w:rPr>
          <w:rFonts w:hint="eastAsia"/>
          <w:b/>
        </w:rPr>
        <w:t>（重点支持集成电路先进封装技术）</w:t>
      </w:r>
    </w:p>
    <w:p w:rsidR="006B4A14" w:rsidRPr="0023718B" w:rsidRDefault="006B4A14" w:rsidP="006B4A14">
      <w:pPr>
        <w:widowControl/>
        <w:snapToGrid/>
        <w:spacing w:line="590" w:lineRule="exact"/>
        <w:ind w:firstLineChars="196" w:firstLine="642"/>
        <w:jc w:val="left"/>
        <w:rPr>
          <w:rFonts w:eastAsia="方正楷体_GBK"/>
          <w:color w:val="000000"/>
        </w:rPr>
      </w:pPr>
      <w:r w:rsidRPr="0023718B">
        <w:rPr>
          <w:rFonts w:eastAsia="方正楷体_GBK"/>
          <w:color w:val="000000"/>
        </w:rPr>
        <w:t>3</w:t>
      </w:r>
      <w:r w:rsidRPr="0023718B">
        <w:rPr>
          <w:rFonts w:eastAsia="方正楷体_GBK" w:hint="eastAsia"/>
          <w:color w:val="000000"/>
        </w:rPr>
        <w:t>．</w:t>
      </w:r>
      <w:r w:rsidRPr="0023718B">
        <w:rPr>
          <w:rFonts w:eastAsia="方正楷体_GBK"/>
          <w:color w:val="000000"/>
        </w:rPr>
        <w:t>新材料</w:t>
      </w:r>
    </w:p>
    <w:p w:rsidR="006B4A14" w:rsidRPr="0023718B" w:rsidRDefault="006B4A14" w:rsidP="006B4A14">
      <w:pPr>
        <w:widowControl/>
        <w:snapToGrid/>
        <w:spacing w:line="590" w:lineRule="exact"/>
        <w:ind w:firstLineChars="196" w:firstLine="642"/>
        <w:jc w:val="left"/>
        <w:rPr>
          <w:color w:val="000000"/>
        </w:rPr>
      </w:pPr>
      <w:r w:rsidRPr="0023718B">
        <w:rPr>
          <w:color w:val="000000"/>
        </w:rPr>
        <w:t>2031</w:t>
      </w:r>
      <w:r w:rsidRPr="0023718B">
        <w:rPr>
          <w:rFonts w:hint="eastAsia"/>
          <w:color w:val="000000"/>
        </w:rPr>
        <w:t xml:space="preserve"> </w:t>
      </w:r>
      <w:r w:rsidRPr="0023718B">
        <w:rPr>
          <w:rFonts w:ascii="方正仿宋_GBK" w:cs="方正仿宋_GBK" w:hint="eastAsia"/>
        </w:rPr>
        <w:t>先进显示材料、器件及新型光电子材料</w:t>
      </w:r>
    </w:p>
    <w:p w:rsidR="006B4A14" w:rsidRPr="0023718B" w:rsidRDefault="006B4A14" w:rsidP="006B4A14">
      <w:pPr>
        <w:widowControl/>
        <w:snapToGrid/>
        <w:spacing w:line="590" w:lineRule="exact"/>
        <w:ind w:firstLineChars="196" w:firstLine="642"/>
        <w:jc w:val="left"/>
        <w:rPr>
          <w:color w:val="000000"/>
          <w:spacing w:val="-8"/>
        </w:rPr>
      </w:pPr>
      <w:r w:rsidRPr="0023718B">
        <w:rPr>
          <w:color w:val="000000"/>
        </w:rPr>
        <w:t>2032</w:t>
      </w:r>
      <w:r w:rsidRPr="0023718B">
        <w:rPr>
          <w:rFonts w:hint="eastAsia"/>
          <w:color w:val="000000"/>
        </w:rPr>
        <w:t xml:space="preserve"> </w:t>
      </w:r>
      <w:r w:rsidRPr="0023718B">
        <w:rPr>
          <w:rFonts w:hint="eastAsia"/>
          <w:color w:val="000000"/>
        </w:rPr>
        <w:t>面向</w:t>
      </w:r>
      <w:r w:rsidRPr="0023718B">
        <w:rPr>
          <w:rFonts w:hint="eastAsia"/>
          <w:color w:val="000000"/>
          <w:spacing w:val="-8"/>
        </w:rPr>
        <w:t>三维打印的高性能成型材料</w:t>
      </w:r>
    </w:p>
    <w:p w:rsidR="006B4A14" w:rsidRPr="0023718B" w:rsidRDefault="006B4A14" w:rsidP="006B4A14">
      <w:pPr>
        <w:widowControl/>
        <w:snapToGrid/>
        <w:spacing w:line="590" w:lineRule="exact"/>
        <w:ind w:firstLineChars="196" w:firstLine="642"/>
        <w:jc w:val="left"/>
        <w:rPr>
          <w:color w:val="000000"/>
        </w:rPr>
      </w:pPr>
      <w:r w:rsidRPr="0023718B">
        <w:rPr>
          <w:color w:val="000000"/>
        </w:rPr>
        <w:lastRenderedPageBreak/>
        <w:t xml:space="preserve">2033 </w:t>
      </w:r>
      <w:r w:rsidRPr="0023718B">
        <w:rPr>
          <w:color w:val="000000"/>
        </w:rPr>
        <w:t>第三代半导体材料大尺寸、低成本、高质量衬底制备和外延技术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2034 </w:t>
      </w:r>
      <w:r w:rsidRPr="0023718B">
        <w:rPr>
          <w:color w:val="000000"/>
        </w:rPr>
        <w:t>高性能</w:t>
      </w:r>
      <w:r w:rsidRPr="0023718B">
        <w:rPr>
          <w:rFonts w:hint="eastAsia"/>
          <w:color w:val="000000"/>
        </w:rPr>
        <w:t>高分子材料</w:t>
      </w:r>
      <w:r w:rsidRPr="0023718B">
        <w:rPr>
          <w:color w:val="000000"/>
        </w:rPr>
        <w:t>及复合材料的制备、应用与回收技术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2035 </w:t>
      </w:r>
      <w:r w:rsidRPr="0023718B">
        <w:rPr>
          <w:color w:val="000000"/>
        </w:rPr>
        <w:t>航空、轨道交通</w:t>
      </w:r>
      <w:r w:rsidRPr="0023718B">
        <w:rPr>
          <w:rFonts w:hint="eastAsia"/>
          <w:color w:val="000000"/>
        </w:rPr>
        <w:t>、汽车</w:t>
      </w:r>
      <w:r w:rsidRPr="0023718B">
        <w:rPr>
          <w:color w:val="000000"/>
        </w:rPr>
        <w:t>等用高性能合金材料</w:t>
      </w:r>
    </w:p>
    <w:p w:rsidR="006B4A14" w:rsidRPr="0023718B" w:rsidRDefault="006B4A14" w:rsidP="006B4A14">
      <w:pPr>
        <w:widowControl/>
        <w:snapToGrid/>
        <w:spacing w:line="590" w:lineRule="exact"/>
        <w:ind w:firstLineChars="196" w:firstLine="642"/>
        <w:jc w:val="left"/>
        <w:rPr>
          <w:color w:val="000000"/>
        </w:rPr>
      </w:pPr>
      <w:r w:rsidRPr="0023718B">
        <w:rPr>
          <w:color w:val="000000"/>
        </w:rPr>
        <w:t>2036</w:t>
      </w:r>
      <w:r w:rsidRPr="0023718B">
        <w:rPr>
          <w:rFonts w:hint="eastAsia"/>
          <w:color w:val="000000"/>
        </w:rPr>
        <w:t xml:space="preserve"> </w:t>
      </w:r>
      <w:r w:rsidRPr="0023718B">
        <w:rPr>
          <w:color w:val="000000"/>
        </w:rPr>
        <w:t>高性能稀土功能材料和稀土资源高效综合利用技术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2037 </w:t>
      </w:r>
      <w:r w:rsidRPr="0023718B">
        <w:rPr>
          <w:color w:val="000000"/>
        </w:rPr>
        <w:t>金属基、陶瓷基复合材料及高端硅基材料</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2038 </w:t>
      </w:r>
      <w:r w:rsidRPr="0023718B">
        <w:rPr>
          <w:color w:val="000000"/>
        </w:rPr>
        <w:t>环境友好型、资源节约型、可降解高分子材料、生物质</w:t>
      </w:r>
      <w:r w:rsidRPr="0023718B">
        <w:rPr>
          <w:rFonts w:hint="eastAsia"/>
          <w:color w:val="000000"/>
        </w:rPr>
        <w:t>高分子</w:t>
      </w:r>
      <w:r w:rsidRPr="0023718B">
        <w:rPr>
          <w:color w:val="000000"/>
        </w:rPr>
        <w:t>材料</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2039 </w:t>
      </w:r>
      <w:proofErr w:type="gramStart"/>
      <w:r w:rsidRPr="0023718B">
        <w:rPr>
          <w:color w:val="000000"/>
        </w:rPr>
        <w:t>海工用</w:t>
      </w:r>
      <w:proofErr w:type="gramEnd"/>
      <w:r w:rsidRPr="0023718B">
        <w:rPr>
          <w:color w:val="000000"/>
        </w:rPr>
        <w:t>金属材料、混凝土、耐蚀防污涂料等</w:t>
      </w:r>
      <w:proofErr w:type="gramStart"/>
      <w:r w:rsidRPr="0023718B">
        <w:rPr>
          <w:color w:val="000000"/>
        </w:rPr>
        <w:t>先进海工</w:t>
      </w:r>
      <w:proofErr w:type="gramEnd"/>
      <w:r w:rsidRPr="0023718B">
        <w:rPr>
          <w:color w:val="000000"/>
        </w:rPr>
        <w:t>材料的制备加工与应用技术</w:t>
      </w:r>
    </w:p>
    <w:p w:rsidR="006B4A14" w:rsidRPr="0023718B" w:rsidRDefault="006B4A14" w:rsidP="006B4A14">
      <w:pPr>
        <w:widowControl/>
        <w:snapToGrid/>
        <w:spacing w:line="590" w:lineRule="exact"/>
        <w:ind w:firstLineChars="196" w:firstLine="644"/>
        <w:jc w:val="left"/>
        <w:rPr>
          <w:b/>
          <w:color w:val="000000"/>
        </w:rPr>
      </w:pPr>
      <w:r w:rsidRPr="0023718B">
        <w:rPr>
          <w:b/>
          <w:color w:val="000000"/>
        </w:rPr>
        <w:t>（重点支持碳纤维复合材料</w:t>
      </w:r>
      <w:r w:rsidRPr="0023718B">
        <w:rPr>
          <w:rFonts w:hint="eastAsia"/>
          <w:b/>
          <w:color w:val="000000"/>
        </w:rPr>
        <w:t>制备与</w:t>
      </w:r>
      <w:r w:rsidRPr="0023718B">
        <w:rPr>
          <w:b/>
          <w:color w:val="000000"/>
        </w:rPr>
        <w:t>应用开发</w:t>
      </w:r>
      <w:r w:rsidRPr="0023718B">
        <w:rPr>
          <w:rFonts w:hint="eastAsia"/>
          <w:b/>
          <w:color w:val="000000"/>
        </w:rPr>
        <w:t>、高端光电子材料制备与</w:t>
      </w:r>
      <w:r w:rsidRPr="0023718B">
        <w:rPr>
          <w:b/>
          <w:color w:val="000000"/>
        </w:rPr>
        <w:t>应用开发）</w:t>
      </w:r>
    </w:p>
    <w:p w:rsidR="006B4A14" w:rsidRPr="0023718B" w:rsidRDefault="006B4A14" w:rsidP="006B4A14">
      <w:pPr>
        <w:widowControl/>
        <w:snapToGrid/>
        <w:spacing w:line="590" w:lineRule="exact"/>
        <w:ind w:firstLineChars="196" w:firstLine="642"/>
        <w:jc w:val="left"/>
        <w:rPr>
          <w:rFonts w:eastAsia="方正楷体_GBK"/>
          <w:color w:val="000000"/>
        </w:rPr>
      </w:pPr>
      <w:r w:rsidRPr="0023718B">
        <w:rPr>
          <w:rFonts w:eastAsia="方正楷体_GBK"/>
          <w:color w:val="000000"/>
        </w:rPr>
        <w:t>4</w:t>
      </w:r>
      <w:r w:rsidRPr="0023718B">
        <w:rPr>
          <w:rFonts w:eastAsia="方正楷体_GBK" w:hint="eastAsia"/>
          <w:color w:val="000000"/>
        </w:rPr>
        <w:t>．</w:t>
      </w:r>
      <w:r w:rsidRPr="0023718B">
        <w:rPr>
          <w:rFonts w:eastAsia="方正楷体_GBK"/>
          <w:color w:val="000000"/>
        </w:rPr>
        <w:t>先进制造</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2041 </w:t>
      </w:r>
      <w:r w:rsidRPr="0023718B">
        <w:rPr>
          <w:color w:val="000000"/>
        </w:rPr>
        <w:t>重大产品优化与可靠性设计、寿命预测技术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2042 </w:t>
      </w:r>
      <w:r w:rsidRPr="0023718B">
        <w:rPr>
          <w:color w:val="000000"/>
        </w:rPr>
        <w:t>高精密模具设计制造及高精度、高性能机械核心基础件制造技术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2043 </w:t>
      </w:r>
      <w:r w:rsidRPr="0023718B">
        <w:rPr>
          <w:rFonts w:hint="eastAsia"/>
          <w:color w:val="000000"/>
        </w:rPr>
        <w:t>激光加工</w:t>
      </w:r>
      <w:r w:rsidRPr="0023718B">
        <w:rPr>
          <w:color w:val="000000"/>
        </w:rPr>
        <w:t>等特种加工新技术与新工艺</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2044 </w:t>
      </w:r>
      <w:r w:rsidRPr="0023718B">
        <w:rPr>
          <w:color w:val="000000"/>
        </w:rPr>
        <w:t>面向航空、海洋工程</w:t>
      </w:r>
      <w:r w:rsidRPr="0023718B">
        <w:rPr>
          <w:rFonts w:hint="eastAsia"/>
          <w:color w:val="000000"/>
        </w:rPr>
        <w:t>、石油工程</w:t>
      </w:r>
      <w:r w:rsidRPr="0023718B">
        <w:rPr>
          <w:color w:val="000000"/>
        </w:rPr>
        <w:t>和大型桥梁工程的平台设计及制造技术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2045 </w:t>
      </w:r>
      <w:r w:rsidRPr="0023718B">
        <w:rPr>
          <w:color w:val="000000"/>
        </w:rPr>
        <w:t>高速、多轴联动高档数控系统关键技术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lastRenderedPageBreak/>
        <w:t xml:space="preserve">2046 </w:t>
      </w:r>
      <w:r w:rsidRPr="0023718B">
        <w:rPr>
          <w:color w:val="000000"/>
        </w:rPr>
        <w:t>航空、航天、轨道车辆、汽车</w:t>
      </w:r>
      <w:r w:rsidRPr="0023718B">
        <w:rPr>
          <w:rFonts w:hint="eastAsia"/>
          <w:color w:val="000000"/>
        </w:rPr>
        <w:t>、大型工程机械</w:t>
      </w:r>
      <w:r w:rsidRPr="0023718B">
        <w:rPr>
          <w:color w:val="000000"/>
        </w:rPr>
        <w:t>关键部件</w:t>
      </w:r>
      <w:r w:rsidRPr="0023718B">
        <w:rPr>
          <w:rFonts w:hint="eastAsia"/>
          <w:color w:val="000000"/>
        </w:rPr>
        <w:t>、</w:t>
      </w:r>
      <w:r w:rsidRPr="0023718B">
        <w:rPr>
          <w:color w:val="000000"/>
        </w:rPr>
        <w:t>制造技术及高端配套材料</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2047 </w:t>
      </w:r>
      <w:r w:rsidRPr="0023718B">
        <w:rPr>
          <w:color w:val="000000"/>
        </w:rPr>
        <w:t>汽车智能网联与无人驾驶汽车关键技术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 xml:space="preserve">2048 </w:t>
      </w:r>
      <w:r w:rsidRPr="0023718B">
        <w:rPr>
          <w:rFonts w:hint="eastAsia"/>
          <w:color w:val="000000"/>
        </w:rPr>
        <w:t>绿色制造工艺</w:t>
      </w:r>
      <w:r w:rsidRPr="0023718B">
        <w:rPr>
          <w:color w:val="000000"/>
        </w:rPr>
        <w:t>关键技术</w:t>
      </w:r>
    </w:p>
    <w:p w:rsidR="006B4A14" w:rsidRPr="0023718B" w:rsidRDefault="006B4A14" w:rsidP="006B4A14">
      <w:pPr>
        <w:widowControl/>
        <w:snapToGrid/>
        <w:spacing w:line="590" w:lineRule="exact"/>
        <w:ind w:firstLineChars="196" w:firstLine="642"/>
        <w:jc w:val="left"/>
        <w:rPr>
          <w:b/>
          <w:color w:val="000000"/>
        </w:rPr>
      </w:pPr>
      <w:r w:rsidRPr="0023718B">
        <w:rPr>
          <w:rFonts w:hint="eastAsia"/>
          <w:color w:val="000000"/>
        </w:rPr>
        <w:t xml:space="preserve">2049 </w:t>
      </w:r>
      <w:proofErr w:type="gramStart"/>
      <w:r w:rsidRPr="0023718B">
        <w:rPr>
          <w:rFonts w:hint="eastAsia"/>
          <w:color w:val="000000"/>
        </w:rPr>
        <w:t>危化品</w:t>
      </w:r>
      <w:proofErr w:type="gramEnd"/>
      <w:r w:rsidRPr="0023718B">
        <w:rPr>
          <w:rFonts w:hint="eastAsia"/>
          <w:color w:val="000000"/>
        </w:rPr>
        <w:t>储运、特种设备、防火防爆等安全生产关键技术与装备</w:t>
      </w:r>
    </w:p>
    <w:p w:rsidR="006B4A14" w:rsidRPr="0023718B" w:rsidRDefault="006B4A14" w:rsidP="006B4A14">
      <w:pPr>
        <w:widowControl/>
        <w:snapToGrid/>
        <w:spacing w:line="590" w:lineRule="exact"/>
        <w:ind w:firstLineChars="196" w:firstLine="642"/>
        <w:jc w:val="left"/>
        <w:outlineLvl w:val="0"/>
        <w:rPr>
          <w:rFonts w:eastAsia="方正楷体_GBK"/>
          <w:color w:val="000000"/>
        </w:rPr>
      </w:pPr>
      <w:r w:rsidRPr="0023718B">
        <w:rPr>
          <w:rFonts w:eastAsia="方正楷体_GBK" w:hint="eastAsia"/>
          <w:color w:val="000000"/>
        </w:rPr>
        <w:t>5</w:t>
      </w:r>
      <w:r w:rsidRPr="0023718B">
        <w:rPr>
          <w:rFonts w:eastAsia="方正楷体_GBK" w:hint="eastAsia"/>
          <w:color w:val="000000"/>
        </w:rPr>
        <w:t>．</w:t>
      </w:r>
      <w:r w:rsidRPr="0023718B">
        <w:rPr>
          <w:rFonts w:eastAsia="方正楷体_GBK"/>
          <w:color w:val="000000"/>
        </w:rPr>
        <w:t>节能减排技术</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205</w:t>
      </w:r>
      <w:r w:rsidRPr="0023718B">
        <w:rPr>
          <w:color w:val="000000"/>
        </w:rPr>
        <w:t xml:space="preserve">1 </w:t>
      </w:r>
      <w:r w:rsidRPr="0023718B">
        <w:rPr>
          <w:color w:val="000000"/>
        </w:rPr>
        <w:t>工业废气高效洁净处理与资源化利用技术</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205</w:t>
      </w:r>
      <w:r w:rsidRPr="0023718B">
        <w:rPr>
          <w:color w:val="000000"/>
        </w:rPr>
        <w:t xml:space="preserve">2 </w:t>
      </w:r>
      <w:r w:rsidRPr="0023718B">
        <w:rPr>
          <w:color w:val="000000"/>
        </w:rPr>
        <w:t>工业废水</w:t>
      </w:r>
      <w:r w:rsidRPr="0023718B">
        <w:rPr>
          <w:rFonts w:hint="eastAsia"/>
          <w:color w:val="000000"/>
        </w:rPr>
        <w:t>、工业用地</w:t>
      </w:r>
      <w:r w:rsidRPr="0023718B">
        <w:rPr>
          <w:color w:val="000000"/>
        </w:rPr>
        <w:t>中有机毒害物与重金属污染物消减与资源化利用技术</w:t>
      </w:r>
    </w:p>
    <w:p w:rsidR="006B4A14" w:rsidRPr="0023718B" w:rsidRDefault="006B4A14" w:rsidP="006B4A14">
      <w:pPr>
        <w:widowControl/>
        <w:snapToGrid/>
        <w:spacing w:line="590" w:lineRule="exact"/>
        <w:ind w:firstLineChars="196" w:firstLine="642"/>
        <w:jc w:val="left"/>
        <w:outlineLvl w:val="0"/>
        <w:rPr>
          <w:color w:val="000000"/>
        </w:rPr>
      </w:pPr>
      <w:r w:rsidRPr="0023718B">
        <w:rPr>
          <w:rFonts w:hint="eastAsia"/>
          <w:color w:val="000000"/>
        </w:rPr>
        <w:t>205</w:t>
      </w:r>
      <w:r w:rsidRPr="0023718B">
        <w:rPr>
          <w:color w:val="000000"/>
        </w:rPr>
        <w:t xml:space="preserve">3 </w:t>
      </w:r>
      <w:r w:rsidRPr="0023718B">
        <w:rPr>
          <w:color w:val="000000"/>
        </w:rPr>
        <w:t>低碳、低硫</w:t>
      </w:r>
      <w:proofErr w:type="gramStart"/>
      <w:r w:rsidRPr="0023718B">
        <w:rPr>
          <w:color w:val="000000"/>
        </w:rPr>
        <w:t>氮污染</w:t>
      </w:r>
      <w:proofErr w:type="gramEnd"/>
      <w:r w:rsidRPr="0023718B">
        <w:rPr>
          <w:color w:val="000000"/>
        </w:rPr>
        <w:t>高效洁净燃烧技术</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205</w:t>
      </w:r>
      <w:r w:rsidRPr="0023718B">
        <w:rPr>
          <w:color w:val="000000"/>
        </w:rPr>
        <w:t xml:space="preserve">4 </w:t>
      </w:r>
      <w:r w:rsidRPr="0023718B">
        <w:rPr>
          <w:color w:val="000000"/>
        </w:rPr>
        <w:t>绿色循环制造与清洁生产技术</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205</w:t>
      </w:r>
      <w:r w:rsidRPr="0023718B">
        <w:rPr>
          <w:color w:val="000000"/>
        </w:rPr>
        <w:t xml:space="preserve">5 </w:t>
      </w:r>
      <w:r w:rsidRPr="0023718B">
        <w:rPr>
          <w:color w:val="000000"/>
        </w:rPr>
        <w:t>大型装备高效传动节能技术</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205</w:t>
      </w:r>
      <w:r w:rsidRPr="0023718B">
        <w:rPr>
          <w:color w:val="000000"/>
        </w:rPr>
        <w:t xml:space="preserve">6 </w:t>
      </w:r>
      <w:r w:rsidRPr="0023718B">
        <w:rPr>
          <w:color w:val="000000"/>
        </w:rPr>
        <w:t>半导体照明及功能型节能光电材料</w:t>
      </w:r>
    </w:p>
    <w:p w:rsidR="006B4A14" w:rsidRPr="0023718B" w:rsidRDefault="006B4A14" w:rsidP="006B4A14">
      <w:pPr>
        <w:widowControl/>
        <w:snapToGrid/>
        <w:spacing w:line="590" w:lineRule="exact"/>
        <w:ind w:leftChars="196" w:left="642" w:firstLine="0"/>
        <w:jc w:val="left"/>
        <w:outlineLvl w:val="0"/>
        <w:rPr>
          <w:color w:val="000000"/>
        </w:rPr>
      </w:pPr>
      <w:r w:rsidRPr="0023718B">
        <w:rPr>
          <w:rFonts w:hint="eastAsia"/>
          <w:color w:val="000000"/>
        </w:rPr>
        <w:t>205</w:t>
      </w:r>
      <w:r w:rsidRPr="0023718B">
        <w:rPr>
          <w:color w:val="000000"/>
        </w:rPr>
        <w:t xml:space="preserve">7 </w:t>
      </w:r>
      <w:proofErr w:type="gramStart"/>
      <w:r w:rsidRPr="0023718B">
        <w:rPr>
          <w:color w:val="000000"/>
        </w:rPr>
        <w:t>新型余</w:t>
      </w:r>
      <w:proofErr w:type="gramEnd"/>
      <w:r w:rsidRPr="0023718B">
        <w:rPr>
          <w:color w:val="000000"/>
        </w:rPr>
        <w:t>废热提质与规模化高效利用技术</w:t>
      </w:r>
    </w:p>
    <w:p w:rsidR="006B4A14" w:rsidRPr="0023718B" w:rsidRDefault="006B4A14" w:rsidP="006B4A14">
      <w:pPr>
        <w:widowControl/>
        <w:snapToGrid/>
        <w:spacing w:line="590" w:lineRule="exact"/>
        <w:jc w:val="left"/>
        <w:rPr>
          <w:color w:val="000000"/>
        </w:rPr>
      </w:pPr>
      <w:r w:rsidRPr="0023718B">
        <w:rPr>
          <w:rFonts w:hint="eastAsia"/>
          <w:color w:val="000000"/>
        </w:rPr>
        <w:t>205</w:t>
      </w:r>
      <w:r w:rsidRPr="0023718B">
        <w:rPr>
          <w:color w:val="000000"/>
        </w:rPr>
        <w:t xml:space="preserve">8 </w:t>
      </w:r>
      <w:r w:rsidRPr="0023718B">
        <w:rPr>
          <w:rFonts w:hint="eastAsia"/>
          <w:color w:val="000000"/>
        </w:rPr>
        <w:t>新型建筑节能材料、新型预制装配整体式等</w:t>
      </w:r>
      <w:r w:rsidRPr="0023718B">
        <w:rPr>
          <w:color w:val="000000"/>
        </w:rPr>
        <w:t>建筑节能关键技术</w:t>
      </w:r>
    </w:p>
    <w:p w:rsidR="006B4A14" w:rsidRPr="0023718B" w:rsidRDefault="006B4A14" w:rsidP="006B4A14">
      <w:pPr>
        <w:widowControl/>
        <w:snapToGrid/>
        <w:spacing w:line="590" w:lineRule="exact"/>
        <w:ind w:firstLineChars="196" w:firstLine="642"/>
        <w:jc w:val="left"/>
        <w:outlineLvl w:val="0"/>
        <w:rPr>
          <w:color w:val="000000"/>
        </w:rPr>
      </w:pPr>
      <w:r w:rsidRPr="0023718B">
        <w:rPr>
          <w:rFonts w:hint="eastAsia"/>
          <w:color w:val="000000"/>
        </w:rPr>
        <w:t>205</w:t>
      </w:r>
      <w:r w:rsidRPr="0023718B">
        <w:rPr>
          <w:color w:val="000000"/>
        </w:rPr>
        <w:t xml:space="preserve">9 </w:t>
      </w:r>
      <w:r w:rsidRPr="0023718B">
        <w:rPr>
          <w:color w:val="000000"/>
        </w:rPr>
        <w:t>新一代高灵敏智能化环境监控与预警关键技术</w:t>
      </w:r>
    </w:p>
    <w:p w:rsidR="006B4A14" w:rsidRPr="0023718B" w:rsidRDefault="006B4A14" w:rsidP="006B4A14">
      <w:pPr>
        <w:widowControl/>
        <w:snapToGrid/>
        <w:spacing w:line="590" w:lineRule="exact"/>
        <w:ind w:firstLineChars="196" w:firstLine="642"/>
        <w:jc w:val="left"/>
        <w:rPr>
          <w:rFonts w:eastAsia="方正楷体_GBK"/>
          <w:color w:val="000000"/>
        </w:rPr>
      </w:pPr>
      <w:r w:rsidRPr="0023718B">
        <w:rPr>
          <w:rFonts w:eastAsia="方正楷体_GBK" w:hint="eastAsia"/>
          <w:color w:val="000000"/>
        </w:rPr>
        <w:t>6</w:t>
      </w:r>
      <w:r w:rsidRPr="0023718B">
        <w:rPr>
          <w:rFonts w:eastAsia="方正楷体_GBK" w:hint="eastAsia"/>
          <w:color w:val="000000"/>
        </w:rPr>
        <w:t>．</w:t>
      </w:r>
      <w:r w:rsidRPr="0023718B">
        <w:rPr>
          <w:rFonts w:eastAsia="方正楷体_GBK"/>
          <w:color w:val="000000"/>
        </w:rPr>
        <w:t>制造业信息化</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206</w:t>
      </w:r>
      <w:r w:rsidRPr="0023718B">
        <w:rPr>
          <w:color w:val="000000"/>
        </w:rPr>
        <w:t xml:space="preserve">1 </w:t>
      </w:r>
      <w:r w:rsidRPr="0023718B">
        <w:rPr>
          <w:color w:val="000000"/>
        </w:rPr>
        <w:t>典型企业集团核心业务跨区域协同的信息化</w:t>
      </w:r>
      <w:r w:rsidRPr="0023718B">
        <w:rPr>
          <w:rFonts w:hint="eastAsia"/>
          <w:color w:val="000000"/>
        </w:rPr>
        <w:t>平台</w:t>
      </w:r>
    </w:p>
    <w:p w:rsidR="006B4A14" w:rsidRPr="0023718B" w:rsidRDefault="006B4A14" w:rsidP="006B4A14">
      <w:pPr>
        <w:widowControl/>
        <w:snapToGrid/>
        <w:spacing w:line="590" w:lineRule="exact"/>
        <w:ind w:firstLineChars="196" w:firstLine="642"/>
        <w:jc w:val="left"/>
        <w:outlineLvl w:val="0"/>
        <w:rPr>
          <w:color w:val="000000"/>
          <w:spacing w:val="-6"/>
        </w:rPr>
      </w:pPr>
      <w:r w:rsidRPr="0023718B">
        <w:rPr>
          <w:rFonts w:hint="eastAsia"/>
          <w:color w:val="000000"/>
        </w:rPr>
        <w:t>206</w:t>
      </w:r>
      <w:r w:rsidRPr="0023718B">
        <w:rPr>
          <w:color w:val="000000"/>
        </w:rPr>
        <w:t xml:space="preserve">2 </w:t>
      </w:r>
      <w:r w:rsidRPr="0023718B">
        <w:rPr>
          <w:spacing w:val="-6"/>
        </w:rPr>
        <w:t>面向智能制造的企业数字化综合集成</w:t>
      </w:r>
      <w:r w:rsidRPr="0023718B">
        <w:rPr>
          <w:rFonts w:hint="eastAsia"/>
          <w:spacing w:val="-6"/>
        </w:rPr>
        <w:t>技术及平台</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206</w:t>
      </w:r>
      <w:r w:rsidRPr="0023718B">
        <w:rPr>
          <w:color w:val="000000"/>
        </w:rPr>
        <w:t xml:space="preserve">3 </w:t>
      </w:r>
      <w:proofErr w:type="gramStart"/>
      <w:r w:rsidRPr="0023718B">
        <w:rPr>
          <w:color w:val="000000"/>
        </w:rPr>
        <w:t>云制造</w:t>
      </w:r>
      <w:proofErr w:type="gramEnd"/>
      <w:r w:rsidRPr="0023718B">
        <w:rPr>
          <w:color w:val="000000"/>
        </w:rPr>
        <w:t>关键技术及服务平台</w:t>
      </w:r>
    </w:p>
    <w:p w:rsidR="006B4A14" w:rsidRPr="0023718B" w:rsidRDefault="006B4A14" w:rsidP="006B4A14">
      <w:pPr>
        <w:widowControl/>
        <w:snapToGrid/>
        <w:spacing w:line="590" w:lineRule="exact"/>
        <w:ind w:firstLineChars="196" w:firstLine="642"/>
        <w:jc w:val="left"/>
        <w:rPr>
          <w:color w:val="000000"/>
        </w:rPr>
      </w:pPr>
      <w:r w:rsidRPr="0023718B">
        <w:rPr>
          <w:rFonts w:hint="eastAsia"/>
        </w:rPr>
        <w:lastRenderedPageBreak/>
        <w:t>206</w:t>
      </w:r>
      <w:r w:rsidRPr="0023718B">
        <w:t xml:space="preserve">4 </w:t>
      </w:r>
      <w:r w:rsidRPr="0023718B">
        <w:t>第三方专业化制造服务平台</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206</w:t>
      </w:r>
      <w:r w:rsidRPr="0023718B">
        <w:rPr>
          <w:color w:val="000000"/>
        </w:rPr>
        <w:t xml:space="preserve">5 </w:t>
      </w:r>
      <w:r w:rsidRPr="0023718B">
        <w:rPr>
          <w:color w:val="000000"/>
        </w:rPr>
        <w:t>基于互联网的按需制造、</w:t>
      </w:r>
      <w:proofErr w:type="gramStart"/>
      <w:r w:rsidRPr="0023718B">
        <w:rPr>
          <w:color w:val="000000"/>
        </w:rPr>
        <w:t>众包设计</w:t>
      </w:r>
      <w:proofErr w:type="gramEnd"/>
      <w:r w:rsidRPr="0023718B">
        <w:rPr>
          <w:color w:val="000000"/>
        </w:rPr>
        <w:t>、精准营销等新技术新模式的开发</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206</w:t>
      </w:r>
      <w:r w:rsidRPr="0023718B">
        <w:rPr>
          <w:color w:val="000000"/>
        </w:rPr>
        <w:t>6</w:t>
      </w:r>
      <w:r w:rsidRPr="0023718B">
        <w:rPr>
          <w:rFonts w:hint="eastAsia"/>
          <w:color w:val="000000"/>
        </w:rPr>
        <w:t xml:space="preserve"> </w:t>
      </w:r>
      <w:r w:rsidRPr="0023718B">
        <w:rPr>
          <w:color w:val="000000"/>
        </w:rPr>
        <w:t>制造业生产性服务支撑系统研发与应用及模式创新</w:t>
      </w:r>
    </w:p>
    <w:p w:rsidR="006B4A14" w:rsidRPr="0023718B" w:rsidRDefault="006B4A14" w:rsidP="006B4A14">
      <w:pPr>
        <w:widowControl/>
        <w:snapToGrid/>
        <w:spacing w:line="590" w:lineRule="exact"/>
        <w:ind w:firstLineChars="196" w:firstLine="642"/>
        <w:jc w:val="left"/>
        <w:rPr>
          <w:color w:val="000000"/>
        </w:rPr>
      </w:pPr>
      <w:r w:rsidRPr="0023718B">
        <w:rPr>
          <w:rFonts w:eastAsia="方正楷体_GBK" w:hint="eastAsia"/>
          <w:color w:val="000000"/>
        </w:rPr>
        <w:t>206</w:t>
      </w:r>
      <w:r w:rsidRPr="0023718B">
        <w:rPr>
          <w:rFonts w:eastAsia="方正楷体_GBK"/>
          <w:color w:val="000000"/>
        </w:rPr>
        <w:t xml:space="preserve">7 </w:t>
      </w:r>
      <w:r w:rsidRPr="0023718B">
        <w:rPr>
          <w:color w:val="000000"/>
        </w:rPr>
        <w:t>典型制造行业与互联网金融服务网络支撑系统研发</w:t>
      </w:r>
    </w:p>
    <w:p w:rsidR="006B4A14" w:rsidRPr="0023718B" w:rsidRDefault="006B4A14" w:rsidP="006B4A14">
      <w:pPr>
        <w:widowControl/>
        <w:snapToGrid/>
        <w:spacing w:line="590" w:lineRule="exact"/>
        <w:ind w:firstLineChars="196" w:firstLine="642"/>
        <w:jc w:val="left"/>
        <w:outlineLvl w:val="0"/>
        <w:rPr>
          <w:rFonts w:eastAsia="方正楷体_GBK"/>
          <w:color w:val="000000"/>
        </w:rPr>
      </w:pPr>
      <w:r w:rsidRPr="0023718B">
        <w:rPr>
          <w:rFonts w:eastAsia="方正楷体_GBK" w:hint="eastAsia"/>
          <w:color w:val="000000"/>
        </w:rPr>
        <w:t>7</w:t>
      </w:r>
      <w:r w:rsidRPr="0023718B">
        <w:rPr>
          <w:rFonts w:eastAsia="方正楷体_GBK" w:hint="eastAsia"/>
          <w:color w:val="000000"/>
        </w:rPr>
        <w:t>．</w:t>
      </w:r>
      <w:r w:rsidRPr="0023718B">
        <w:rPr>
          <w:rFonts w:eastAsia="方正楷体_GBK"/>
          <w:color w:val="000000"/>
        </w:rPr>
        <w:t>文化科技创新</w:t>
      </w:r>
    </w:p>
    <w:p w:rsidR="006B4A14" w:rsidRPr="0023718B" w:rsidRDefault="006B4A14" w:rsidP="006B4A14">
      <w:pPr>
        <w:widowControl/>
        <w:snapToGrid/>
        <w:spacing w:line="590" w:lineRule="exact"/>
        <w:ind w:firstLineChars="196" w:firstLine="642"/>
        <w:jc w:val="left"/>
        <w:rPr>
          <w:color w:val="000000"/>
          <w:w w:val="90"/>
        </w:rPr>
      </w:pPr>
      <w:r w:rsidRPr="0023718B">
        <w:rPr>
          <w:rFonts w:hint="eastAsia"/>
          <w:color w:val="000000"/>
        </w:rPr>
        <w:t>207</w:t>
      </w:r>
      <w:r w:rsidRPr="0023718B">
        <w:rPr>
          <w:color w:val="000000"/>
        </w:rPr>
        <w:t xml:space="preserve">1 </w:t>
      </w:r>
      <w:r w:rsidRPr="0023718B">
        <w:rPr>
          <w:color w:val="000000"/>
          <w:w w:val="90"/>
        </w:rPr>
        <w:t>面向先进文化内容服务的融合网络及数字媒体技术研发</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207</w:t>
      </w:r>
      <w:r w:rsidRPr="0023718B">
        <w:rPr>
          <w:rFonts w:eastAsia="方正楷体_GBK"/>
          <w:color w:val="000000"/>
        </w:rPr>
        <w:t xml:space="preserve">2 </w:t>
      </w:r>
      <w:r w:rsidRPr="0023718B">
        <w:rPr>
          <w:color w:val="000000"/>
        </w:rPr>
        <w:t>现代舞台成套技术集成与产品研发</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207</w:t>
      </w:r>
      <w:r w:rsidRPr="0023718B">
        <w:rPr>
          <w:color w:val="000000"/>
        </w:rPr>
        <w:t xml:space="preserve">3 </w:t>
      </w:r>
      <w:r w:rsidRPr="0023718B">
        <w:rPr>
          <w:color w:val="000000"/>
        </w:rPr>
        <w:t>现代数字化展示技术</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207</w:t>
      </w:r>
      <w:r w:rsidRPr="0023718B">
        <w:rPr>
          <w:rFonts w:eastAsia="方正楷体_GBK"/>
          <w:color w:val="000000"/>
        </w:rPr>
        <w:t xml:space="preserve">4 </w:t>
      </w:r>
      <w:r w:rsidRPr="0023718B">
        <w:rPr>
          <w:color w:val="000000"/>
        </w:rPr>
        <w:t>三网融合环境下互动电视服务技术集成</w:t>
      </w:r>
    </w:p>
    <w:p w:rsidR="006B4A14" w:rsidRPr="0023718B" w:rsidRDefault="006B4A14" w:rsidP="006B4A14">
      <w:pPr>
        <w:widowControl/>
        <w:snapToGrid/>
        <w:spacing w:line="590" w:lineRule="exact"/>
        <w:ind w:firstLineChars="196" w:firstLine="642"/>
        <w:jc w:val="left"/>
        <w:rPr>
          <w:color w:val="000000"/>
        </w:rPr>
      </w:pPr>
      <w:r w:rsidRPr="0023718B">
        <w:rPr>
          <w:rFonts w:hint="eastAsia"/>
          <w:color w:val="000000"/>
        </w:rPr>
        <w:t>207</w:t>
      </w:r>
      <w:r w:rsidRPr="0023718B">
        <w:rPr>
          <w:rFonts w:eastAsia="方正楷体_GBK"/>
          <w:color w:val="000000"/>
        </w:rPr>
        <w:t xml:space="preserve">5 </w:t>
      </w:r>
      <w:r w:rsidRPr="0023718B">
        <w:rPr>
          <w:color w:val="000000"/>
        </w:rPr>
        <w:t>基于</w:t>
      </w:r>
      <w:r w:rsidRPr="0023718B">
        <w:rPr>
          <w:color w:val="000000"/>
        </w:rPr>
        <w:t>B2B</w:t>
      </w:r>
      <w:r w:rsidRPr="0023718B">
        <w:rPr>
          <w:color w:val="000000"/>
        </w:rPr>
        <w:t>数字出版内容资源聚合与投送</w:t>
      </w:r>
      <w:proofErr w:type="gramStart"/>
      <w:r w:rsidRPr="0023718B">
        <w:rPr>
          <w:color w:val="000000"/>
        </w:rPr>
        <w:t>云服务</w:t>
      </w:r>
      <w:proofErr w:type="gramEnd"/>
      <w:r w:rsidRPr="0023718B">
        <w:rPr>
          <w:color w:val="000000"/>
        </w:rPr>
        <w:t>技术</w:t>
      </w:r>
    </w:p>
    <w:p w:rsidR="006B4A14" w:rsidRPr="0023718B" w:rsidRDefault="006B4A14" w:rsidP="006B4A14">
      <w:pPr>
        <w:widowControl/>
        <w:snapToGrid/>
        <w:spacing w:line="590" w:lineRule="exact"/>
        <w:ind w:firstLineChars="196" w:firstLine="642"/>
        <w:jc w:val="left"/>
        <w:rPr>
          <w:rFonts w:eastAsia="方正楷体_GBK"/>
          <w:color w:val="000000"/>
        </w:rPr>
      </w:pPr>
      <w:r w:rsidRPr="0023718B">
        <w:rPr>
          <w:rFonts w:eastAsia="方正楷体_GBK" w:hint="eastAsia"/>
          <w:color w:val="000000"/>
        </w:rPr>
        <w:t>8</w:t>
      </w:r>
      <w:r w:rsidRPr="0023718B">
        <w:rPr>
          <w:rFonts w:eastAsia="方正楷体_GBK" w:hint="eastAsia"/>
          <w:color w:val="000000"/>
        </w:rPr>
        <w:t>．</w:t>
      </w:r>
      <w:r w:rsidRPr="0023718B">
        <w:rPr>
          <w:rFonts w:eastAsia="方正楷体_GBK"/>
          <w:color w:val="000000"/>
        </w:rPr>
        <w:t>其他产业共性关键技术</w:t>
      </w:r>
    </w:p>
    <w:p w:rsidR="006B4A14" w:rsidRPr="0023718B" w:rsidRDefault="006B4A14" w:rsidP="006B4A14">
      <w:pPr>
        <w:widowControl/>
        <w:snapToGrid/>
        <w:spacing w:line="590" w:lineRule="exact"/>
        <w:ind w:firstLineChars="196" w:firstLine="642"/>
        <w:jc w:val="left"/>
        <w:rPr>
          <w:color w:val="000000"/>
        </w:rPr>
      </w:pPr>
      <w:r w:rsidRPr="0023718B">
        <w:rPr>
          <w:color w:val="000000"/>
        </w:rPr>
        <w:t>20</w:t>
      </w:r>
      <w:r w:rsidRPr="0023718B">
        <w:rPr>
          <w:rFonts w:hint="eastAsia"/>
          <w:color w:val="000000"/>
        </w:rPr>
        <w:t>8</w:t>
      </w:r>
      <w:r w:rsidRPr="0023718B">
        <w:rPr>
          <w:color w:val="000000"/>
        </w:rPr>
        <w:t xml:space="preserve">1 </w:t>
      </w:r>
      <w:r w:rsidRPr="0023718B">
        <w:rPr>
          <w:color w:val="000000"/>
        </w:rPr>
        <w:t>除上述所列技术方向外，其他产业共性关键技术。</w:t>
      </w:r>
    </w:p>
    <w:p w:rsidR="006B4A14" w:rsidRPr="0023718B" w:rsidRDefault="006B4A14" w:rsidP="006B4A14">
      <w:pPr>
        <w:spacing w:line="590" w:lineRule="exact"/>
        <w:ind w:firstLine="0"/>
        <w:rPr>
          <w:b/>
          <w:kern w:val="32"/>
        </w:rPr>
        <w:sectPr w:rsidR="006B4A14" w:rsidRPr="0023718B" w:rsidSect="00206D75">
          <w:headerReference w:type="even" r:id="rId7"/>
          <w:headerReference w:type="default" r:id="rId8"/>
          <w:footerReference w:type="even" r:id="rId9"/>
          <w:footerReference w:type="default" r:id="rId10"/>
          <w:pgSz w:w="11906" w:h="16838" w:code="9"/>
          <w:pgMar w:top="1814" w:right="1531" w:bottom="1985" w:left="1531" w:header="720" w:footer="1474" w:gutter="0"/>
          <w:cols w:space="720"/>
          <w:docGrid w:type="linesAndChars" w:linePitch="590" w:charSpace="1547"/>
        </w:sectPr>
      </w:pPr>
    </w:p>
    <w:p w:rsidR="006B4A14" w:rsidRPr="0023718B" w:rsidRDefault="006B4A14" w:rsidP="006B4A14">
      <w:pPr>
        <w:spacing w:line="590" w:lineRule="exact"/>
        <w:ind w:firstLineChars="50" w:firstLine="164"/>
      </w:pPr>
      <w:r w:rsidRPr="0023718B">
        <w:lastRenderedPageBreak/>
        <w:t>附</w:t>
      </w:r>
      <w:r w:rsidRPr="0023718B">
        <w:t>2</w:t>
      </w:r>
    </w:p>
    <w:p w:rsidR="006B4A14" w:rsidRPr="0023718B" w:rsidRDefault="006B4A14" w:rsidP="006B4A14">
      <w:pPr>
        <w:ind w:firstLine="0"/>
        <w:jc w:val="center"/>
        <w:rPr>
          <w:rFonts w:eastAsia="方正小标宋_GBK"/>
          <w:sz w:val="36"/>
          <w:szCs w:val="36"/>
        </w:rPr>
      </w:pPr>
      <w:r w:rsidRPr="0023718B">
        <w:rPr>
          <w:rFonts w:eastAsia="方正小标宋_GBK"/>
          <w:sz w:val="36"/>
          <w:szCs w:val="36"/>
        </w:rPr>
        <w:t>2017</w:t>
      </w:r>
      <w:r w:rsidRPr="0023718B">
        <w:rPr>
          <w:rFonts w:eastAsia="方正小标宋_GBK"/>
          <w:sz w:val="36"/>
          <w:szCs w:val="36"/>
        </w:rPr>
        <w:t>年度省重点研发计划（产业前瞻与共性关键技术）</w:t>
      </w:r>
    </w:p>
    <w:p w:rsidR="006B4A14" w:rsidRPr="0023718B" w:rsidRDefault="006B4A14" w:rsidP="006B4A14">
      <w:pPr>
        <w:ind w:firstLine="0"/>
        <w:jc w:val="center"/>
        <w:rPr>
          <w:rFonts w:eastAsia="方正小标宋_GBK"/>
          <w:sz w:val="36"/>
          <w:szCs w:val="36"/>
        </w:rPr>
      </w:pPr>
      <w:r w:rsidRPr="0023718B">
        <w:rPr>
          <w:rFonts w:eastAsia="方正小标宋_GBK"/>
          <w:sz w:val="36"/>
          <w:szCs w:val="36"/>
        </w:rPr>
        <w:t>项目推荐汇总表（式样）</w:t>
      </w:r>
    </w:p>
    <w:p w:rsidR="006B4A14" w:rsidRPr="0023718B" w:rsidRDefault="006B4A14" w:rsidP="006B4A14">
      <w:pPr>
        <w:spacing w:line="440" w:lineRule="exact"/>
        <w:ind w:firstLine="0"/>
        <w:rPr>
          <w:sz w:val="28"/>
          <w:szCs w:val="28"/>
        </w:rPr>
      </w:pPr>
      <w:r w:rsidRPr="0023718B">
        <w:rPr>
          <w:sz w:val="28"/>
          <w:szCs w:val="28"/>
        </w:rPr>
        <w:t>推荐单位：</w:t>
      </w:r>
      <w:r w:rsidRPr="0023718B">
        <w:rPr>
          <w:sz w:val="28"/>
          <w:szCs w:val="28"/>
        </w:rPr>
        <w:t xml:space="preserve">        </w:t>
      </w:r>
      <w:r w:rsidRPr="0023718B">
        <w:rPr>
          <w:sz w:val="28"/>
          <w:szCs w:val="28"/>
        </w:rPr>
        <w:t>（盖章）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701"/>
        <w:gridCol w:w="708"/>
        <w:gridCol w:w="1701"/>
        <w:gridCol w:w="1560"/>
        <w:gridCol w:w="1417"/>
        <w:gridCol w:w="2268"/>
        <w:gridCol w:w="1418"/>
        <w:gridCol w:w="1275"/>
      </w:tblGrid>
      <w:tr w:rsidR="006B4A14" w:rsidRPr="0023718B" w:rsidTr="00C33DF9">
        <w:tc>
          <w:tcPr>
            <w:tcW w:w="2802" w:type="dxa"/>
            <w:gridSpan w:val="2"/>
            <w:vAlign w:val="center"/>
          </w:tcPr>
          <w:p w:rsidR="006B4A14" w:rsidRPr="0023718B" w:rsidRDefault="006B4A14" w:rsidP="00C33DF9">
            <w:pPr>
              <w:spacing w:line="340" w:lineRule="exact"/>
              <w:ind w:firstLine="0"/>
              <w:jc w:val="center"/>
              <w:rPr>
                <w:b/>
                <w:sz w:val="24"/>
                <w:szCs w:val="24"/>
              </w:rPr>
            </w:pPr>
            <w:r w:rsidRPr="0023718B">
              <w:rPr>
                <w:b/>
                <w:sz w:val="24"/>
                <w:szCs w:val="24"/>
              </w:rPr>
              <w:t>申报类别</w:t>
            </w:r>
          </w:p>
        </w:tc>
        <w:tc>
          <w:tcPr>
            <w:tcW w:w="708" w:type="dxa"/>
            <w:vAlign w:val="center"/>
          </w:tcPr>
          <w:p w:rsidR="006B4A14" w:rsidRPr="0023718B" w:rsidRDefault="006B4A14" w:rsidP="00C33DF9">
            <w:pPr>
              <w:spacing w:line="340" w:lineRule="exact"/>
              <w:ind w:firstLine="0"/>
              <w:jc w:val="center"/>
              <w:rPr>
                <w:b/>
                <w:sz w:val="24"/>
                <w:szCs w:val="24"/>
              </w:rPr>
            </w:pPr>
            <w:r w:rsidRPr="0023718B">
              <w:rPr>
                <w:b/>
                <w:sz w:val="24"/>
                <w:szCs w:val="24"/>
              </w:rPr>
              <w:t>序</w:t>
            </w:r>
            <w:r w:rsidRPr="0023718B">
              <w:rPr>
                <w:b/>
                <w:sz w:val="24"/>
                <w:szCs w:val="24"/>
              </w:rPr>
              <w:t xml:space="preserve"> </w:t>
            </w:r>
            <w:r w:rsidRPr="0023718B">
              <w:rPr>
                <w:b/>
                <w:sz w:val="24"/>
                <w:szCs w:val="24"/>
              </w:rPr>
              <w:t>号</w:t>
            </w:r>
          </w:p>
        </w:tc>
        <w:tc>
          <w:tcPr>
            <w:tcW w:w="1701" w:type="dxa"/>
            <w:vAlign w:val="center"/>
          </w:tcPr>
          <w:p w:rsidR="006B4A14" w:rsidRPr="0023718B" w:rsidRDefault="006B4A14" w:rsidP="00C33DF9">
            <w:pPr>
              <w:spacing w:line="340" w:lineRule="exact"/>
              <w:ind w:firstLine="0"/>
              <w:jc w:val="center"/>
              <w:rPr>
                <w:b/>
                <w:sz w:val="24"/>
                <w:szCs w:val="24"/>
              </w:rPr>
            </w:pPr>
            <w:r w:rsidRPr="0023718B">
              <w:rPr>
                <w:b/>
                <w:sz w:val="24"/>
                <w:szCs w:val="24"/>
              </w:rPr>
              <w:t>项目（课题）名称</w:t>
            </w:r>
          </w:p>
        </w:tc>
        <w:tc>
          <w:tcPr>
            <w:tcW w:w="1560" w:type="dxa"/>
            <w:vAlign w:val="center"/>
          </w:tcPr>
          <w:p w:rsidR="006B4A14" w:rsidRPr="0023718B" w:rsidRDefault="006B4A14" w:rsidP="00C33DF9">
            <w:pPr>
              <w:spacing w:line="340" w:lineRule="exact"/>
              <w:ind w:firstLine="0"/>
              <w:jc w:val="center"/>
              <w:rPr>
                <w:b/>
                <w:sz w:val="24"/>
                <w:szCs w:val="24"/>
              </w:rPr>
            </w:pPr>
            <w:r w:rsidRPr="0023718B">
              <w:rPr>
                <w:b/>
                <w:sz w:val="24"/>
                <w:szCs w:val="24"/>
              </w:rPr>
              <w:t>申报单位</w:t>
            </w:r>
          </w:p>
        </w:tc>
        <w:tc>
          <w:tcPr>
            <w:tcW w:w="1417" w:type="dxa"/>
            <w:vAlign w:val="center"/>
          </w:tcPr>
          <w:p w:rsidR="006B4A14" w:rsidRPr="0023718B" w:rsidRDefault="006B4A14" w:rsidP="00C33DF9">
            <w:pPr>
              <w:spacing w:line="340" w:lineRule="exact"/>
              <w:ind w:firstLine="0"/>
              <w:jc w:val="center"/>
              <w:rPr>
                <w:b/>
                <w:sz w:val="24"/>
                <w:szCs w:val="24"/>
              </w:rPr>
            </w:pPr>
            <w:r w:rsidRPr="0023718B">
              <w:rPr>
                <w:b/>
                <w:sz w:val="24"/>
                <w:szCs w:val="24"/>
              </w:rPr>
              <w:t>所在县</w:t>
            </w:r>
          </w:p>
          <w:p w:rsidR="006B4A14" w:rsidRPr="0023718B" w:rsidRDefault="006B4A14" w:rsidP="00C33DF9">
            <w:pPr>
              <w:spacing w:line="340" w:lineRule="exact"/>
              <w:ind w:firstLine="0"/>
              <w:jc w:val="center"/>
              <w:rPr>
                <w:b/>
                <w:sz w:val="24"/>
                <w:szCs w:val="24"/>
              </w:rPr>
            </w:pPr>
            <w:r w:rsidRPr="0023718B">
              <w:rPr>
                <w:b/>
                <w:sz w:val="24"/>
                <w:szCs w:val="24"/>
              </w:rPr>
              <w:t>（市、区）</w:t>
            </w:r>
          </w:p>
        </w:tc>
        <w:tc>
          <w:tcPr>
            <w:tcW w:w="2268" w:type="dxa"/>
            <w:vAlign w:val="center"/>
          </w:tcPr>
          <w:p w:rsidR="006B4A14" w:rsidRPr="0023718B" w:rsidRDefault="006B4A14" w:rsidP="00C33DF9">
            <w:pPr>
              <w:spacing w:line="340" w:lineRule="exact"/>
              <w:ind w:firstLine="0"/>
              <w:jc w:val="center"/>
              <w:rPr>
                <w:b/>
                <w:sz w:val="24"/>
                <w:szCs w:val="24"/>
              </w:rPr>
            </w:pPr>
            <w:r w:rsidRPr="0023718B">
              <w:rPr>
                <w:b/>
                <w:sz w:val="24"/>
                <w:szCs w:val="24"/>
              </w:rPr>
              <w:t>所在创新载体</w:t>
            </w:r>
          </w:p>
          <w:p w:rsidR="006B4A14" w:rsidRPr="0023718B" w:rsidRDefault="006B4A14" w:rsidP="00C33DF9">
            <w:pPr>
              <w:spacing w:line="340" w:lineRule="exact"/>
              <w:ind w:firstLine="0"/>
              <w:jc w:val="center"/>
              <w:rPr>
                <w:b/>
                <w:sz w:val="24"/>
                <w:szCs w:val="24"/>
              </w:rPr>
            </w:pPr>
            <w:r w:rsidRPr="0023718B">
              <w:rPr>
                <w:b/>
                <w:sz w:val="24"/>
                <w:szCs w:val="24"/>
              </w:rPr>
              <w:t>类型及名称</w:t>
            </w:r>
          </w:p>
        </w:tc>
        <w:tc>
          <w:tcPr>
            <w:tcW w:w="1418" w:type="dxa"/>
            <w:vAlign w:val="center"/>
          </w:tcPr>
          <w:p w:rsidR="006B4A14" w:rsidRPr="0023718B" w:rsidRDefault="006B4A14" w:rsidP="00C33DF9">
            <w:pPr>
              <w:spacing w:line="340" w:lineRule="exact"/>
              <w:ind w:firstLine="0"/>
              <w:jc w:val="center"/>
              <w:rPr>
                <w:b/>
                <w:sz w:val="24"/>
                <w:szCs w:val="24"/>
              </w:rPr>
            </w:pPr>
            <w:r w:rsidRPr="0023718B">
              <w:rPr>
                <w:b/>
                <w:sz w:val="24"/>
                <w:szCs w:val="24"/>
              </w:rPr>
              <w:t>指南编号</w:t>
            </w:r>
          </w:p>
        </w:tc>
        <w:tc>
          <w:tcPr>
            <w:tcW w:w="1275" w:type="dxa"/>
            <w:vAlign w:val="center"/>
          </w:tcPr>
          <w:p w:rsidR="006B4A14" w:rsidRPr="0023718B" w:rsidRDefault="006B4A14" w:rsidP="00C33DF9">
            <w:pPr>
              <w:spacing w:line="340" w:lineRule="exact"/>
              <w:ind w:firstLine="0"/>
              <w:jc w:val="center"/>
              <w:rPr>
                <w:b/>
                <w:sz w:val="24"/>
                <w:szCs w:val="24"/>
              </w:rPr>
            </w:pPr>
            <w:r w:rsidRPr="0023718B">
              <w:rPr>
                <w:b/>
                <w:sz w:val="24"/>
                <w:szCs w:val="24"/>
              </w:rPr>
              <w:t>重点项目来源</w:t>
            </w:r>
          </w:p>
        </w:tc>
      </w:tr>
      <w:tr w:rsidR="006B4A14" w:rsidRPr="0023718B" w:rsidTr="00C33DF9">
        <w:trPr>
          <w:cantSplit/>
          <w:trHeight w:hRule="exact" w:val="420"/>
        </w:trPr>
        <w:tc>
          <w:tcPr>
            <w:tcW w:w="2802" w:type="dxa"/>
            <w:gridSpan w:val="2"/>
            <w:vMerge w:val="restart"/>
            <w:vAlign w:val="center"/>
          </w:tcPr>
          <w:p w:rsidR="006B4A14" w:rsidRPr="0023718B" w:rsidRDefault="006B4A14" w:rsidP="00C33DF9">
            <w:pPr>
              <w:adjustRightInd w:val="0"/>
              <w:spacing w:line="240" w:lineRule="auto"/>
              <w:ind w:firstLine="0"/>
              <w:jc w:val="center"/>
              <w:rPr>
                <w:sz w:val="24"/>
                <w:szCs w:val="24"/>
              </w:rPr>
            </w:pPr>
            <w:r w:rsidRPr="0023718B">
              <w:rPr>
                <w:sz w:val="24"/>
                <w:szCs w:val="24"/>
              </w:rPr>
              <w:t>重点项目</w:t>
            </w:r>
          </w:p>
        </w:tc>
        <w:tc>
          <w:tcPr>
            <w:tcW w:w="708" w:type="dxa"/>
            <w:vAlign w:val="center"/>
          </w:tcPr>
          <w:p w:rsidR="006B4A14" w:rsidRPr="0023718B" w:rsidRDefault="006B4A14" w:rsidP="00C33DF9">
            <w:pPr>
              <w:ind w:firstLine="0"/>
              <w:rPr>
                <w:sz w:val="24"/>
                <w:szCs w:val="24"/>
              </w:rPr>
            </w:pPr>
          </w:p>
        </w:tc>
        <w:tc>
          <w:tcPr>
            <w:tcW w:w="1701" w:type="dxa"/>
            <w:vAlign w:val="center"/>
          </w:tcPr>
          <w:p w:rsidR="006B4A14" w:rsidRPr="0023718B" w:rsidRDefault="006B4A14" w:rsidP="00C33DF9">
            <w:pPr>
              <w:ind w:firstLine="0"/>
              <w:rPr>
                <w:sz w:val="24"/>
                <w:szCs w:val="24"/>
              </w:rPr>
            </w:pPr>
          </w:p>
        </w:tc>
        <w:tc>
          <w:tcPr>
            <w:tcW w:w="1560" w:type="dxa"/>
            <w:vAlign w:val="center"/>
          </w:tcPr>
          <w:p w:rsidR="006B4A14" w:rsidRPr="0023718B" w:rsidRDefault="006B4A14" w:rsidP="00C33DF9">
            <w:pPr>
              <w:rPr>
                <w:sz w:val="24"/>
                <w:szCs w:val="24"/>
              </w:rPr>
            </w:pPr>
          </w:p>
        </w:tc>
        <w:tc>
          <w:tcPr>
            <w:tcW w:w="1417" w:type="dxa"/>
            <w:vAlign w:val="center"/>
          </w:tcPr>
          <w:p w:rsidR="006B4A14" w:rsidRPr="0023718B" w:rsidRDefault="006B4A14" w:rsidP="00C33DF9">
            <w:pPr>
              <w:jc w:val="center"/>
              <w:rPr>
                <w:sz w:val="24"/>
                <w:szCs w:val="24"/>
              </w:rPr>
            </w:pPr>
          </w:p>
        </w:tc>
        <w:tc>
          <w:tcPr>
            <w:tcW w:w="2268" w:type="dxa"/>
            <w:vAlign w:val="center"/>
          </w:tcPr>
          <w:p w:rsidR="006B4A14" w:rsidRPr="0023718B" w:rsidRDefault="006B4A14" w:rsidP="00C33DF9">
            <w:pPr>
              <w:jc w:val="center"/>
              <w:rPr>
                <w:sz w:val="24"/>
                <w:szCs w:val="24"/>
              </w:rPr>
            </w:pPr>
          </w:p>
        </w:tc>
        <w:tc>
          <w:tcPr>
            <w:tcW w:w="1418" w:type="dxa"/>
            <w:vAlign w:val="center"/>
          </w:tcPr>
          <w:p w:rsidR="006B4A14" w:rsidRPr="0023718B" w:rsidRDefault="006B4A14" w:rsidP="00C33DF9">
            <w:pPr>
              <w:jc w:val="center"/>
              <w:rPr>
                <w:sz w:val="24"/>
                <w:szCs w:val="24"/>
              </w:rPr>
            </w:pPr>
          </w:p>
        </w:tc>
        <w:tc>
          <w:tcPr>
            <w:tcW w:w="1275" w:type="dxa"/>
            <w:vAlign w:val="center"/>
          </w:tcPr>
          <w:p w:rsidR="006B4A14" w:rsidRPr="0023718B" w:rsidRDefault="006B4A14" w:rsidP="00C33DF9">
            <w:pPr>
              <w:jc w:val="center"/>
              <w:rPr>
                <w:sz w:val="24"/>
                <w:szCs w:val="24"/>
              </w:rPr>
            </w:pPr>
          </w:p>
        </w:tc>
      </w:tr>
      <w:tr w:rsidR="006B4A14" w:rsidRPr="0023718B" w:rsidTr="00C33DF9">
        <w:trPr>
          <w:cantSplit/>
          <w:trHeight w:hRule="exact" w:val="364"/>
        </w:trPr>
        <w:tc>
          <w:tcPr>
            <w:tcW w:w="2802" w:type="dxa"/>
            <w:gridSpan w:val="2"/>
            <w:vMerge/>
            <w:vAlign w:val="center"/>
          </w:tcPr>
          <w:p w:rsidR="006B4A14" w:rsidRPr="0023718B" w:rsidRDefault="006B4A14" w:rsidP="00C33DF9">
            <w:pPr>
              <w:adjustRightInd w:val="0"/>
              <w:spacing w:line="240" w:lineRule="auto"/>
              <w:ind w:firstLine="0"/>
              <w:rPr>
                <w:sz w:val="24"/>
                <w:szCs w:val="24"/>
              </w:rPr>
            </w:pPr>
          </w:p>
        </w:tc>
        <w:tc>
          <w:tcPr>
            <w:tcW w:w="708" w:type="dxa"/>
            <w:vAlign w:val="center"/>
          </w:tcPr>
          <w:p w:rsidR="006B4A14" w:rsidRPr="0023718B" w:rsidRDefault="006B4A14" w:rsidP="00C33DF9">
            <w:pPr>
              <w:jc w:val="center"/>
              <w:rPr>
                <w:sz w:val="24"/>
                <w:szCs w:val="24"/>
              </w:rPr>
            </w:pPr>
          </w:p>
        </w:tc>
        <w:tc>
          <w:tcPr>
            <w:tcW w:w="1701" w:type="dxa"/>
            <w:vAlign w:val="center"/>
          </w:tcPr>
          <w:p w:rsidR="006B4A14" w:rsidRPr="0023718B" w:rsidRDefault="006B4A14" w:rsidP="00C33DF9">
            <w:pPr>
              <w:jc w:val="center"/>
              <w:rPr>
                <w:sz w:val="24"/>
                <w:szCs w:val="24"/>
              </w:rPr>
            </w:pPr>
          </w:p>
        </w:tc>
        <w:tc>
          <w:tcPr>
            <w:tcW w:w="1560" w:type="dxa"/>
            <w:vAlign w:val="center"/>
          </w:tcPr>
          <w:p w:rsidR="006B4A14" w:rsidRPr="0023718B" w:rsidRDefault="006B4A14" w:rsidP="00C33DF9">
            <w:pPr>
              <w:jc w:val="center"/>
              <w:rPr>
                <w:sz w:val="24"/>
                <w:szCs w:val="24"/>
              </w:rPr>
            </w:pPr>
          </w:p>
        </w:tc>
        <w:tc>
          <w:tcPr>
            <w:tcW w:w="1417" w:type="dxa"/>
            <w:vAlign w:val="center"/>
          </w:tcPr>
          <w:p w:rsidR="006B4A14" w:rsidRPr="0023718B" w:rsidRDefault="006B4A14" w:rsidP="00C33DF9">
            <w:pPr>
              <w:jc w:val="center"/>
              <w:rPr>
                <w:sz w:val="24"/>
                <w:szCs w:val="24"/>
              </w:rPr>
            </w:pPr>
          </w:p>
        </w:tc>
        <w:tc>
          <w:tcPr>
            <w:tcW w:w="2268" w:type="dxa"/>
            <w:vAlign w:val="center"/>
          </w:tcPr>
          <w:p w:rsidR="006B4A14" w:rsidRPr="0023718B" w:rsidRDefault="006B4A14" w:rsidP="00C33DF9">
            <w:pPr>
              <w:jc w:val="center"/>
              <w:rPr>
                <w:sz w:val="24"/>
                <w:szCs w:val="24"/>
              </w:rPr>
            </w:pPr>
          </w:p>
        </w:tc>
        <w:tc>
          <w:tcPr>
            <w:tcW w:w="1418" w:type="dxa"/>
            <w:vAlign w:val="center"/>
          </w:tcPr>
          <w:p w:rsidR="006B4A14" w:rsidRPr="0023718B" w:rsidRDefault="006B4A14" w:rsidP="00C33DF9">
            <w:pPr>
              <w:jc w:val="center"/>
              <w:rPr>
                <w:sz w:val="24"/>
                <w:szCs w:val="24"/>
              </w:rPr>
            </w:pPr>
          </w:p>
        </w:tc>
        <w:tc>
          <w:tcPr>
            <w:tcW w:w="1275" w:type="dxa"/>
            <w:vAlign w:val="center"/>
          </w:tcPr>
          <w:p w:rsidR="006B4A14" w:rsidRPr="0023718B" w:rsidRDefault="006B4A14" w:rsidP="00C33DF9">
            <w:pPr>
              <w:jc w:val="center"/>
              <w:rPr>
                <w:sz w:val="24"/>
                <w:szCs w:val="24"/>
              </w:rPr>
            </w:pPr>
          </w:p>
        </w:tc>
      </w:tr>
      <w:tr w:rsidR="006B4A14" w:rsidRPr="0023718B" w:rsidTr="00C33DF9">
        <w:trPr>
          <w:cantSplit/>
          <w:trHeight w:hRule="exact" w:val="405"/>
        </w:trPr>
        <w:tc>
          <w:tcPr>
            <w:tcW w:w="1101" w:type="dxa"/>
            <w:vMerge w:val="restart"/>
            <w:vAlign w:val="center"/>
          </w:tcPr>
          <w:p w:rsidR="006B4A14" w:rsidRPr="0023718B" w:rsidRDefault="006B4A14" w:rsidP="00C33DF9">
            <w:pPr>
              <w:adjustRightInd w:val="0"/>
              <w:spacing w:line="240" w:lineRule="auto"/>
              <w:ind w:firstLine="0"/>
              <w:jc w:val="center"/>
              <w:rPr>
                <w:sz w:val="24"/>
                <w:szCs w:val="24"/>
              </w:rPr>
            </w:pPr>
            <w:r w:rsidRPr="0023718B">
              <w:rPr>
                <w:sz w:val="24"/>
                <w:szCs w:val="24"/>
              </w:rPr>
              <w:t>竞争</w:t>
            </w:r>
          </w:p>
          <w:p w:rsidR="006B4A14" w:rsidRPr="0023718B" w:rsidRDefault="006B4A14" w:rsidP="00C33DF9">
            <w:pPr>
              <w:adjustRightInd w:val="0"/>
              <w:spacing w:line="240" w:lineRule="auto"/>
              <w:ind w:firstLine="0"/>
              <w:jc w:val="center"/>
              <w:rPr>
                <w:sz w:val="24"/>
                <w:szCs w:val="24"/>
              </w:rPr>
            </w:pPr>
            <w:r w:rsidRPr="0023718B">
              <w:rPr>
                <w:sz w:val="24"/>
                <w:szCs w:val="24"/>
              </w:rPr>
              <w:t>项目</w:t>
            </w:r>
          </w:p>
        </w:tc>
        <w:tc>
          <w:tcPr>
            <w:tcW w:w="1701" w:type="dxa"/>
            <w:vMerge w:val="restart"/>
            <w:vAlign w:val="center"/>
          </w:tcPr>
          <w:p w:rsidR="006B4A14" w:rsidRPr="0023718B" w:rsidRDefault="006B4A14" w:rsidP="00C33DF9">
            <w:pPr>
              <w:adjustRightInd w:val="0"/>
              <w:spacing w:line="240" w:lineRule="auto"/>
              <w:ind w:firstLine="0"/>
              <w:rPr>
                <w:sz w:val="24"/>
                <w:szCs w:val="24"/>
              </w:rPr>
            </w:pPr>
            <w:r w:rsidRPr="0023718B">
              <w:rPr>
                <w:sz w:val="24"/>
                <w:szCs w:val="24"/>
              </w:rPr>
              <w:t>产业前瞻技术研发</w:t>
            </w:r>
          </w:p>
        </w:tc>
        <w:tc>
          <w:tcPr>
            <w:tcW w:w="708" w:type="dxa"/>
            <w:vAlign w:val="center"/>
          </w:tcPr>
          <w:p w:rsidR="006B4A14" w:rsidRPr="0023718B" w:rsidRDefault="006B4A14" w:rsidP="00C33DF9">
            <w:pPr>
              <w:ind w:firstLine="0"/>
              <w:rPr>
                <w:sz w:val="24"/>
                <w:szCs w:val="24"/>
              </w:rPr>
            </w:pPr>
          </w:p>
        </w:tc>
        <w:tc>
          <w:tcPr>
            <w:tcW w:w="1701" w:type="dxa"/>
            <w:vAlign w:val="center"/>
          </w:tcPr>
          <w:p w:rsidR="006B4A14" w:rsidRPr="0023718B" w:rsidRDefault="006B4A14" w:rsidP="00C33DF9">
            <w:pPr>
              <w:jc w:val="center"/>
              <w:rPr>
                <w:sz w:val="24"/>
                <w:szCs w:val="24"/>
              </w:rPr>
            </w:pPr>
          </w:p>
        </w:tc>
        <w:tc>
          <w:tcPr>
            <w:tcW w:w="1560" w:type="dxa"/>
            <w:vAlign w:val="center"/>
          </w:tcPr>
          <w:p w:rsidR="006B4A14" w:rsidRPr="0023718B" w:rsidRDefault="006B4A14" w:rsidP="00C33DF9">
            <w:pPr>
              <w:jc w:val="center"/>
              <w:rPr>
                <w:sz w:val="24"/>
                <w:szCs w:val="24"/>
              </w:rPr>
            </w:pPr>
          </w:p>
        </w:tc>
        <w:tc>
          <w:tcPr>
            <w:tcW w:w="1417" w:type="dxa"/>
            <w:vAlign w:val="center"/>
          </w:tcPr>
          <w:p w:rsidR="006B4A14" w:rsidRPr="0023718B" w:rsidRDefault="006B4A14" w:rsidP="00C33DF9">
            <w:pPr>
              <w:jc w:val="center"/>
              <w:rPr>
                <w:sz w:val="24"/>
                <w:szCs w:val="24"/>
              </w:rPr>
            </w:pPr>
          </w:p>
        </w:tc>
        <w:tc>
          <w:tcPr>
            <w:tcW w:w="2268" w:type="dxa"/>
            <w:vAlign w:val="center"/>
          </w:tcPr>
          <w:p w:rsidR="006B4A14" w:rsidRPr="0023718B" w:rsidRDefault="006B4A14" w:rsidP="00C33DF9">
            <w:pPr>
              <w:jc w:val="center"/>
              <w:rPr>
                <w:sz w:val="24"/>
                <w:szCs w:val="24"/>
              </w:rPr>
            </w:pPr>
          </w:p>
        </w:tc>
        <w:tc>
          <w:tcPr>
            <w:tcW w:w="1418" w:type="dxa"/>
            <w:vAlign w:val="center"/>
          </w:tcPr>
          <w:p w:rsidR="006B4A14" w:rsidRPr="0023718B" w:rsidRDefault="006B4A14" w:rsidP="00C33DF9">
            <w:pPr>
              <w:jc w:val="center"/>
              <w:rPr>
                <w:sz w:val="24"/>
                <w:szCs w:val="24"/>
              </w:rPr>
            </w:pPr>
          </w:p>
        </w:tc>
        <w:tc>
          <w:tcPr>
            <w:tcW w:w="1275" w:type="dxa"/>
            <w:vAlign w:val="center"/>
          </w:tcPr>
          <w:p w:rsidR="006B4A14" w:rsidRPr="0023718B" w:rsidRDefault="006B4A14" w:rsidP="00C33DF9">
            <w:pPr>
              <w:jc w:val="center"/>
              <w:rPr>
                <w:sz w:val="24"/>
                <w:szCs w:val="24"/>
              </w:rPr>
            </w:pPr>
          </w:p>
        </w:tc>
      </w:tr>
      <w:tr w:rsidR="006B4A14" w:rsidRPr="0023718B" w:rsidTr="00C33DF9">
        <w:trPr>
          <w:cantSplit/>
          <w:trHeight w:hRule="exact" w:val="379"/>
        </w:trPr>
        <w:tc>
          <w:tcPr>
            <w:tcW w:w="1101" w:type="dxa"/>
            <w:vMerge/>
            <w:vAlign w:val="center"/>
          </w:tcPr>
          <w:p w:rsidR="006B4A14" w:rsidRPr="0023718B" w:rsidRDefault="006B4A14" w:rsidP="00C33DF9">
            <w:pPr>
              <w:adjustRightInd w:val="0"/>
              <w:spacing w:line="240" w:lineRule="auto"/>
              <w:ind w:firstLine="0"/>
              <w:jc w:val="center"/>
              <w:rPr>
                <w:sz w:val="24"/>
                <w:szCs w:val="24"/>
              </w:rPr>
            </w:pPr>
          </w:p>
        </w:tc>
        <w:tc>
          <w:tcPr>
            <w:tcW w:w="1701" w:type="dxa"/>
            <w:vMerge/>
            <w:vAlign w:val="center"/>
          </w:tcPr>
          <w:p w:rsidR="006B4A14" w:rsidRPr="0023718B" w:rsidRDefault="006B4A14" w:rsidP="00C33DF9">
            <w:pPr>
              <w:adjustRightInd w:val="0"/>
              <w:spacing w:line="240" w:lineRule="auto"/>
              <w:ind w:firstLine="0"/>
              <w:rPr>
                <w:sz w:val="24"/>
                <w:szCs w:val="24"/>
              </w:rPr>
            </w:pPr>
          </w:p>
        </w:tc>
        <w:tc>
          <w:tcPr>
            <w:tcW w:w="708" w:type="dxa"/>
            <w:vAlign w:val="center"/>
          </w:tcPr>
          <w:p w:rsidR="006B4A14" w:rsidRPr="0023718B" w:rsidRDefault="006B4A14" w:rsidP="00C33DF9">
            <w:pPr>
              <w:ind w:firstLine="0"/>
              <w:rPr>
                <w:sz w:val="24"/>
                <w:szCs w:val="24"/>
              </w:rPr>
            </w:pPr>
          </w:p>
        </w:tc>
        <w:tc>
          <w:tcPr>
            <w:tcW w:w="1701" w:type="dxa"/>
            <w:vAlign w:val="center"/>
          </w:tcPr>
          <w:p w:rsidR="006B4A14" w:rsidRPr="0023718B" w:rsidRDefault="006B4A14" w:rsidP="00C33DF9">
            <w:pPr>
              <w:jc w:val="center"/>
              <w:rPr>
                <w:sz w:val="24"/>
                <w:szCs w:val="24"/>
              </w:rPr>
            </w:pPr>
          </w:p>
        </w:tc>
        <w:tc>
          <w:tcPr>
            <w:tcW w:w="1560" w:type="dxa"/>
            <w:vAlign w:val="center"/>
          </w:tcPr>
          <w:p w:rsidR="006B4A14" w:rsidRPr="0023718B" w:rsidRDefault="006B4A14" w:rsidP="00C33DF9">
            <w:pPr>
              <w:jc w:val="center"/>
              <w:rPr>
                <w:sz w:val="24"/>
                <w:szCs w:val="24"/>
              </w:rPr>
            </w:pPr>
          </w:p>
        </w:tc>
        <w:tc>
          <w:tcPr>
            <w:tcW w:w="1417" w:type="dxa"/>
            <w:vAlign w:val="center"/>
          </w:tcPr>
          <w:p w:rsidR="006B4A14" w:rsidRPr="0023718B" w:rsidRDefault="006B4A14" w:rsidP="00C33DF9">
            <w:pPr>
              <w:jc w:val="center"/>
              <w:rPr>
                <w:sz w:val="24"/>
                <w:szCs w:val="24"/>
              </w:rPr>
            </w:pPr>
          </w:p>
        </w:tc>
        <w:tc>
          <w:tcPr>
            <w:tcW w:w="2268" w:type="dxa"/>
            <w:vAlign w:val="center"/>
          </w:tcPr>
          <w:p w:rsidR="006B4A14" w:rsidRPr="0023718B" w:rsidRDefault="006B4A14" w:rsidP="00C33DF9">
            <w:pPr>
              <w:jc w:val="center"/>
              <w:rPr>
                <w:sz w:val="24"/>
                <w:szCs w:val="24"/>
              </w:rPr>
            </w:pPr>
          </w:p>
        </w:tc>
        <w:tc>
          <w:tcPr>
            <w:tcW w:w="1418" w:type="dxa"/>
            <w:vAlign w:val="center"/>
          </w:tcPr>
          <w:p w:rsidR="006B4A14" w:rsidRPr="0023718B" w:rsidRDefault="006B4A14" w:rsidP="00C33DF9">
            <w:pPr>
              <w:jc w:val="center"/>
              <w:rPr>
                <w:sz w:val="24"/>
                <w:szCs w:val="24"/>
              </w:rPr>
            </w:pPr>
          </w:p>
        </w:tc>
        <w:tc>
          <w:tcPr>
            <w:tcW w:w="1275" w:type="dxa"/>
            <w:vAlign w:val="center"/>
          </w:tcPr>
          <w:p w:rsidR="006B4A14" w:rsidRPr="0023718B" w:rsidRDefault="006B4A14" w:rsidP="00C33DF9">
            <w:pPr>
              <w:jc w:val="center"/>
              <w:rPr>
                <w:sz w:val="24"/>
                <w:szCs w:val="24"/>
              </w:rPr>
            </w:pPr>
          </w:p>
        </w:tc>
      </w:tr>
      <w:tr w:rsidR="006B4A14" w:rsidRPr="0023718B" w:rsidTr="00C33DF9">
        <w:trPr>
          <w:cantSplit/>
          <w:trHeight w:hRule="exact" w:val="379"/>
        </w:trPr>
        <w:tc>
          <w:tcPr>
            <w:tcW w:w="1101" w:type="dxa"/>
            <w:vMerge/>
            <w:vAlign w:val="center"/>
          </w:tcPr>
          <w:p w:rsidR="006B4A14" w:rsidRPr="0023718B" w:rsidRDefault="006B4A14" w:rsidP="00C33DF9">
            <w:pPr>
              <w:adjustRightInd w:val="0"/>
              <w:spacing w:line="240" w:lineRule="auto"/>
              <w:ind w:firstLine="0"/>
              <w:jc w:val="center"/>
              <w:rPr>
                <w:sz w:val="24"/>
                <w:szCs w:val="24"/>
              </w:rPr>
            </w:pPr>
          </w:p>
        </w:tc>
        <w:tc>
          <w:tcPr>
            <w:tcW w:w="1701" w:type="dxa"/>
            <w:vMerge w:val="restart"/>
            <w:vAlign w:val="center"/>
          </w:tcPr>
          <w:p w:rsidR="006B4A14" w:rsidRPr="0023718B" w:rsidRDefault="006B4A14" w:rsidP="00C33DF9">
            <w:pPr>
              <w:adjustRightInd w:val="0"/>
              <w:spacing w:line="240" w:lineRule="auto"/>
              <w:ind w:firstLine="0"/>
              <w:rPr>
                <w:sz w:val="24"/>
                <w:szCs w:val="24"/>
              </w:rPr>
            </w:pPr>
            <w:r w:rsidRPr="0023718B">
              <w:rPr>
                <w:sz w:val="24"/>
                <w:szCs w:val="24"/>
              </w:rPr>
              <w:t>共性关键技术攻关</w:t>
            </w:r>
          </w:p>
        </w:tc>
        <w:tc>
          <w:tcPr>
            <w:tcW w:w="708" w:type="dxa"/>
            <w:vAlign w:val="center"/>
          </w:tcPr>
          <w:p w:rsidR="006B4A14" w:rsidRPr="0023718B" w:rsidRDefault="006B4A14" w:rsidP="00C33DF9">
            <w:pPr>
              <w:ind w:firstLine="0"/>
              <w:rPr>
                <w:sz w:val="24"/>
                <w:szCs w:val="24"/>
              </w:rPr>
            </w:pPr>
          </w:p>
        </w:tc>
        <w:tc>
          <w:tcPr>
            <w:tcW w:w="1701" w:type="dxa"/>
            <w:vAlign w:val="center"/>
          </w:tcPr>
          <w:p w:rsidR="006B4A14" w:rsidRPr="0023718B" w:rsidRDefault="006B4A14" w:rsidP="00C33DF9">
            <w:pPr>
              <w:jc w:val="center"/>
              <w:rPr>
                <w:sz w:val="24"/>
                <w:szCs w:val="24"/>
              </w:rPr>
            </w:pPr>
          </w:p>
        </w:tc>
        <w:tc>
          <w:tcPr>
            <w:tcW w:w="1560" w:type="dxa"/>
            <w:vAlign w:val="center"/>
          </w:tcPr>
          <w:p w:rsidR="006B4A14" w:rsidRPr="0023718B" w:rsidRDefault="006B4A14" w:rsidP="00C33DF9">
            <w:pPr>
              <w:jc w:val="center"/>
              <w:rPr>
                <w:sz w:val="24"/>
                <w:szCs w:val="24"/>
              </w:rPr>
            </w:pPr>
          </w:p>
        </w:tc>
        <w:tc>
          <w:tcPr>
            <w:tcW w:w="1417" w:type="dxa"/>
            <w:vAlign w:val="center"/>
          </w:tcPr>
          <w:p w:rsidR="006B4A14" w:rsidRPr="0023718B" w:rsidRDefault="006B4A14" w:rsidP="00C33DF9">
            <w:pPr>
              <w:jc w:val="center"/>
              <w:rPr>
                <w:sz w:val="24"/>
                <w:szCs w:val="24"/>
              </w:rPr>
            </w:pPr>
          </w:p>
        </w:tc>
        <w:tc>
          <w:tcPr>
            <w:tcW w:w="2268" w:type="dxa"/>
            <w:vAlign w:val="center"/>
          </w:tcPr>
          <w:p w:rsidR="006B4A14" w:rsidRPr="0023718B" w:rsidRDefault="006B4A14" w:rsidP="00C33DF9">
            <w:pPr>
              <w:jc w:val="center"/>
              <w:rPr>
                <w:sz w:val="24"/>
                <w:szCs w:val="24"/>
              </w:rPr>
            </w:pPr>
          </w:p>
        </w:tc>
        <w:tc>
          <w:tcPr>
            <w:tcW w:w="1418" w:type="dxa"/>
            <w:vAlign w:val="center"/>
          </w:tcPr>
          <w:p w:rsidR="006B4A14" w:rsidRPr="0023718B" w:rsidRDefault="006B4A14" w:rsidP="00C33DF9">
            <w:pPr>
              <w:jc w:val="center"/>
              <w:rPr>
                <w:sz w:val="24"/>
                <w:szCs w:val="24"/>
              </w:rPr>
            </w:pPr>
          </w:p>
        </w:tc>
        <w:tc>
          <w:tcPr>
            <w:tcW w:w="1275" w:type="dxa"/>
            <w:vAlign w:val="center"/>
          </w:tcPr>
          <w:p w:rsidR="006B4A14" w:rsidRPr="0023718B" w:rsidRDefault="006B4A14" w:rsidP="00C33DF9">
            <w:pPr>
              <w:jc w:val="center"/>
              <w:rPr>
                <w:sz w:val="24"/>
                <w:szCs w:val="24"/>
              </w:rPr>
            </w:pPr>
          </w:p>
        </w:tc>
      </w:tr>
      <w:tr w:rsidR="006B4A14" w:rsidRPr="0023718B" w:rsidTr="00C33DF9">
        <w:trPr>
          <w:cantSplit/>
          <w:trHeight w:hRule="exact" w:val="405"/>
        </w:trPr>
        <w:tc>
          <w:tcPr>
            <w:tcW w:w="1101" w:type="dxa"/>
            <w:vMerge/>
            <w:vAlign w:val="center"/>
          </w:tcPr>
          <w:p w:rsidR="006B4A14" w:rsidRPr="0023718B" w:rsidRDefault="006B4A14" w:rsidP="00C33DF9">
            <w:pPr>
              <w:adjustRightInd w:val="0"/>
              <w:spacing w:line="240" w:lineRule="auto"/>
              <w:ind w:firstLine="0"/>
              <w:jc w:val="center"/>
              <w:rPr>
                <w:sz w:val="24"/>
                <w:szCs w:val="24"/>
              </w:rPr>
            </w:pPr>
          </w:p>
        </w:tc>
        <w:tc>
          <w:tcPr>
            <w:tcW w:w="1701" w:type="dxa"/>
            <w:vMerge/>
            <w:vAlign w:val="center"/>
          </w:tcPr>
          <w:p w:rsidR="006B4A14" w:rsidRPr="0023718B" w:rsidRDefault="006B4A14" w:rsidP="00C33DF9">
            <w:pPr>
              <w:adjustRightInd w:val="0"/>
              <w:spacing w:line="240" w:lineRule="auto"/>
              <w:ind w:firstLine="0"/>
              <w:rPr>
                <w:sz w:val="24"/>
                <w:szCs w:val="24"/>
              </w:rPr>
            </w:pPr>
          </w:p>
        </w:tc>
        <w:tc>
          <w:tcPr>
            <w:tcW w:w="708" w:type="dxa"/>
            <w:vAlign w:val="center"/>
          </w:tcPr>
          <w:p w:rsidR="006B4A14" w:rsidRPr="0023718B" w:rsidRDefault="006B4A14" w:rsidP="00C33DF9">
            <w:pPr>
              <w:ind w:firstLine="0"/>
              <w:rPr>
                <w:sz w:val="24"/>
                <w:szCs w:val="24"/>
              </w:rPr>
            </w:pPr>
          </w:p>
        </w:tc>
        <w:tc>
          <w:tcPr>
            <w:tcW w:w="1701" w:type="dxa"/>
            <w:vAlign w:val="center"/>
          </w:tcPr>
          <w:p w:rsidR="006B4A14" w:rsidRPr="0023718B" w:rsidRDefault="006B4A14" w:rsidP="00C33DF9">
            <w:pPr>
              <w:jc w:val="center"/>
              <w:rPr>
                <w:sz w:val="24"/>
                <w:szCs w:val="24"/>
              </w:rPr>
            </w:pPr>
          </w:p>
        </w:tc>
        <w:tc>
          <w:tcPr>
            <w:tcW w:w="1560" w:type="dxa"/>
            <w:vAlign w:val="center"/>
          </w:tcPr>
          <w:p w:rsidR="006B4A14" w:rsidRPr="0023718B" w:rsidRDefault="006B4A14" w:rsidP="00C33DF9">
            <w:pPr>
              <w:jc w:val="center"/>
              <w:rPr>
                <w:sz w:val="24"/>
                <w:szCs w:val="24"/>
              </w:rPr>
            </w:pPr>
          </w:p>
        </w:tc>
        <w:tc>
          <w:tcPr>
            <w:tcW w:w="1417" w:type="dxa"/>
            <w:vAlign w:val="center"/>
          </w:tcPr>
          <w:p w:rsidR="006B4A14" w:rsidRPr="0023718B" w:rsidRDefault="006B4A14" w:rsidP="00C33DF9">
            <w:pPr>
              <w:jc w:val="center"/>
              <w:rPr>
                <w:sz w:val="24"/>
                <w:szCs w:val="24"/>
              </w:rPr>
            </w:pPr>
          </w:p>
        </w:tc>
        <w:tc>
          <w:tcPr>
            <w:tcW w:w="2268" w:type="dxa"/>
            <w:vAlign w:val="center"/>
          </w:tcPr>
          <w:p w:rsidR="006B4A14" w:rsidRPr="0023718B" w:rsidRDefault="006B4A14" w:rsidP="00C33DF9">
            <w:pPr>
              <w:jc w:val="center"/>
              <w:rPr>
                <w:sz w:val="24"/>
                <w:szCs w:val="24"/>
              </w:rPr>
            </w:pPr>
          </w:p>
        </w:tc>
        <w:tc>
          <w:tcPr>
            <w:tcW w:w="1418" w:type="dxa"/>
            <w:vAlign w:val="center"/>
          </w:tcPr>
          <w:p w:rsidR="006B4A14" w:rsidRPr="0023718B" w:rsidRDefault="006B4A14" w:rsidP="00C33DF9">
            <w:pPr>
              <w:jc w:val="center"/>
              <w:rPr>
                <w:sz w:val="24"/>
                <w:szCs w:val="24"/>
              </w:rPr>
            </w:pPr>
          </w:p>
        </w:tc>
        <w:tc>
          <w:tcPr>
            <w:tcW w:w="1275" w:type="dxa"/>
            <w:vAlign w:val="center"/>
          </w:tcPr>
          <w:p w:rsidR="006B4A14" w:rsidRPr="0023718B" w:rsidRDefault="006B4A14" w:rsidP="00C33DF9">
            <w:pPr>
              <w:jc w:val="center"/>
              <w:rPr>
                <w:sz w:val="24"/>
                <w:szCs w:val="24"/>
              </w:rPr>
            </w:pPr>
          </w:p>
        </w:tc>
      </w:tr>
    </w:tbl>
    <w:p w:rsidR="006B4A14" w:rsidRPr="0023718B" w:rsidRDefault="006B4A14" w:rsidP="006B4A14">
      <w:pPr>
        <w:spacing w:line="380" w:lineRule="exact"/>
        <w:ind w:firstLineChars="200" w:firstLine="495"/>
        <w:rPr>
          <w:sz w:val="24"/>
        </w:rPr>
      </w:pPr>
      <w:r w:rsidRPr="0023718B">
        <w:rPr>
          <w:sz w:val="24"/>
        </w:rPr>
        <w:t>注：</w:t>
      </w:r>
      <w:r w:rsidRPr="0023718B">
        <w:rPr>
          <w:sz w:val="24"/>
        </w:rPr>
        <w:t>1</w:t>
      </w:r>
      <w:r w:rsidRPr="0023718B">
        <w:rPr>
          <w:rFonts w:hint="eastAsia"/>
          <w:sz w:val="24"/>
        </w:rPr>
        <w:t>．</w:t>
      </w:r>
      <w:r w:rsidRPr="0023718B">
        <w:rPr>
          <w:sz w:val="24"/>
        </w:rPr>
        <w:t>此表（式样）由</w:t>
      </w:r>
      <w:r w:rsidRPr="0023718B">
        <w:rPr>
          <w:rFonts w:hint="eastAsia"/>
          <w:sz w:val="24"/>
        </w:rPr>
        <w:t>设区</w:t>
      </w:r>
      <w:r w:rsidRPr="0023718B">
        <w:rPr>
          <w:sz w:val="24"/>
        </w:rPr>
        <w:t>市科技局（科委），昆山、泰兴、沭阳</w:t>
      </w:r>
      <w:r w:rsidRPr="0023718B">
        <w:rPr>
          <w:rFonts w:hint="eastAsia"/>
          <w:sz w:val="24"/>
        </w:rPr>
        <w:t>、常熟、海安县</w:t>
      </w:r>
      <w:r w:rsidRPr="0023718B">
        <w:rPr>
          <w:sz w:val="24"/>
        </w:rPr>
        <w:t>（市）科技局，国家高新区科技局，</w:t>
      </w:r>
    </w:p>
    <w:p w:rsidR="006B4A14" w:rsidRPr="0023718B" w:rsidRDefault="006B4A14" w:rsidP="006B4A14">
      <w:pPr>
        <w:spacing w:line="380" w:lineRule="exact"/>
        <w:ind w:firstLineChars="200" w:firstLine="495"/>
        <w:rPr>
          <w:sz w:val="24"/>
        </w:rPr>
      </w:pPr>
      <w:r w:rsidRPr="0023718B">
        <w:rPr>
          <w:rFonts w:hint="eastAsia"/>
          <w:sz w:val="24"/>
        </w:rPr>
        <w:t xml:space="preserve">       </w:t>
      </w:r>
      <w:r w:rsidRPr="0023718B">
        <w:rPr>
          <w:sz w:val="24"/>
        </w:rPr>
        <w:t>省有关部门，计划单列管理单位填报。</w:t>
      </w:r>
    </w:p>
    <w:p w:rsidR="006B4A14" w:rsidRPr="0023718B" w:rsidRDefault="006B4A14" w:rsidP="006B4A14">
      <w:pPr>
        <w:spacing w:line="380" w:lineRule="exact"/>
        <w:rPr>
          <w:sz w:val="24"/>
        </w:rPr>
      </w:pPr>
      <w:r w:rsidRPr="0023718B">
        <w:rPr>
          <w:sz w:val="24"/>
        </w:rPr>
        <w:t xml:space="preserve">   2</w:t>
      </w:r>
      <w:r w:rsidRPr="0023718B">
        <w:rPr>
          <w:rFonts w:hint="eastAsia"/>
          <w:sz w:val="24"/>
        </w:rPr>
        <w:t>．</w:t>
      </w:r>
      <w:r w:rsidRPr="0023718B">
        <w:rPr>
          <w:sz w:val="24"/>
        </w:rPr>
        <w:t>所在创新载体类型填写：国家高新区、省级高新区、省级科技产业园、国家文化和科技融合示范基地、省级文化科技产业园、省级科技金融服务中心、国家或</w:t>
      </w:r>
      <w:proofErr w:type="gramStart"/>
      <w:r w:rsidRPr="0023718B">
        <w:rPr>
          <w:sz w:val="24"/>
        </w:rPr>
        <w:t>省级产业</w:t>
      </w:r>
      <w:proofErr w:type="gramEnd"/>
      <w:r w:rsidRPr="0023718B">
        <w:rPr>
          <w:sz w:val="24"/>
        </w:rPr>
        <w:t>技术创新战略联盟。</w:t>
      </w:r>
    </w:p>
    <w:p w:rsidR="006B4A14" w:rsidRDefault="006B4A14" w:rsidP="006B4A14">
      <w:pPr>
        <w:spacing w:line="380" w:lineRule="exact"/>
        <w:ind w:firstLineChars="410" w:firstLine="1015"/>
        <w:rPr>
          <w:sz w:val="24"/>
        </w:rPr>
      </w:pPr>
      <w:r w:rsidRPr="0023718B">
        <w:rPr>
          <w:sz w:val="24"/>
        </w:rPr>
        <w:t>3</w:t>
      </w:r>
      <w:r w:rsidRPr="0023718B">
        <w:rPr>
          <w:rFonts w:hint="eastAsia"/>
          <w:sz w:val="24"/>
        </w:rPr>
        <w:t>．</w:t>
      </w:r>
      <w:r w:rsidRPr="0023718B">
        <w:rPr>
          <w:sz w:val="24"/>
        </w:rPr>
        <w:t>重点项目来源填写：</w:t>
      </w:r>
      <w:proofErr w:type="gramStart"/>
      <w:r w:rsidRPr="0023718B">
        <w:rPr>
          <w:sz w:val="24"/>
        </w:rPr>
        <w:t>省产业</w:t>
      </w:r>
      <w:proofErr w:type="gramEnd"/>
      <w:r w:rsidRPr="0023718B">
        <w:rPr>
          <w:sz w:val="24"/>
        </w:rPr>
        <w:t>技术研究院、高新区、产业技术创新战略联盟。</w:t>
      </w:r>
    </w:p>
    <w:p w:rsidR="006B4A14" w:rsidRDefault="006B4A14" w:rsidP="006B4A14">
      <w:pPr>
        <w:spacing w:line="380" w:lineRule="exact"/>
        <w:ind w:firstLineChars="410" w:firstLine="1015"/>
        <w:rPr>
          <w:sz w:val="24"/>
        </w:rPr>
      </w:pPr>
    </w:p>
    <w:p w:rsidR="006B4A14" w:rsidRDefault="006B4A14" w:rsidP="006B4A14">
      <w:pPr>
        <w:spacing w:line="380" w:lineRule="exact"/>
        <w:ind w:firstLineChars="410" w:firstLine="1015"/>
        <w:rPr>
          <w:sz w:val="24"/>
        </w:rPr>
      </w:pPr>
    </w:p>
    <w:p w:rsidR="00772C57" w:rsidRPr="006B4A14" w:rsidRDefault="00772C57"/>
    <w:sectPr w:rsidR="00772C57" w:rsidRPr="006B4A14" w:rsidSect="00206D75">
      <w:headerReference w:type="even" r:id="rId11"/>
      <w:headerReference w:type="default" r:id="rId12"/>
      <w:footerReference w:type="even" r:id="rId13"/>
      <w:footerReference w:type="default" r:id="rId14"/>
      <w:pgSz w:w="16838" w:h="11906" w:orient="landscape" w:code="9"/>
      <w:pgMar w:top="1531" w:right="1985" w:bottom="1531" w:left="1814" w:header="720" w:footer="1474" w:gutter="0"/>
      <w:cols w:space="720"/>
      <w:docGrid w:type="linesAndChars" w:linePitch="590" w:charSpace="15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4B5" w:rsidRDefault="00E834B5" w:rsidP="006B4A14">
      <w:pPr>
        <w:spacing w:line="240" w:lineRule="auto"/>
      </w:pPr>
      <w:r>
        <w:separator/>
      </w:r>
    </w:p>
  </w:endnote>
  <w:endnote w:type="continuationSeparator" w:id="0">
    <w:p w:rsidR="00E834B5" w:rsidRDefault="00E834B5" w:rsidP="006B4A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A14" w:rsidRDefault="006B4A14" w:rsidP="00B90C57">
    <w:pPr>
      <w:pStyle w:val="a4"/>
      <w:framePr w:wrap="around" w:vAnchor="text" w:hAnchor="margin" w:xAlign="outside" w:y="1"/>
      <w:rPr>
        <w:rStyle w:val="a5"/>
      </w:rPr>
    </w:pPr>
    <w:r>
      <w:rPr>
        <w:rFonts w:hint="eastAsia"/>
      </w:rPr>
      <w:t>—</w:t>
    </w:r>
    <w:r>
      <w:rPr>
        <w:rFonts w:hint="eastAsia"/>
      </w:rPr>
      <w:t xml:space="preserve"> </w:t>
    </w:r>
    <w:r>
      <w:rPr>
        <w:rStyle w:val="a5"/>
      </w:rPr>
      <w:fldChar w:fldCharType="begin"/>
    </w:r>
    <w:r>
      <w:rPr>
        <w:rStyle w:val="a5"/>
      </w:rPr>
      <w:instrText xml:space="preserve">PAGE  </w:instrText>
    </w:r>
    <w:r>
      <w:rPr>
        <w:rStyle w:val="a5"/>
      </w:rPr>
      <w:fldChar w:fldCharType="separate"/>
    </w:r>
    <w:r>
      <w:rPr>
        <w:rStyle w:val="a5"/>
        <w:noProof/>
      </w:rPr>
      <w:t>18</w:t>
    </w:r>
    <w:r>
      <w:rPr>
        <w:rStyle w:val="a5"/>
      </w:rPr>
      <w:fldChar w:fldCharType="end"/>
    </w:r>
    <w:r>
      <w:rPr>
        <w:rStyle w:val="a5"/>
      </w:rPr>
      <w:t xml:space="preserve"> </w:t>
    </w:r>
    <w:r>
      <w:rPr>
        <w:rFonts w:hint="eastAsia"/>
      </w:rPr>
      <w:t>—</w:t>
    </w:r>
  </w:p>
  <w:p w:rsidR="006B4A14" w:rsidRDefault="006B4A14" w:rsidP="00B90C57">
    <w:pPr>
      <w:pStyle w:val="a4"/>
      <w:ind w:leftChars="100" w:left="320" w:rightChars="100" w:right="320" w:firstLine="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A14" w:rsidRDefault="006B4A14" w:rsidP="00B90C57">
    <w:pPr>
      <w:pStyle w:val="a4"/>
      <w:framePr w:wrap="around" w:vAnchor="text" w:hAnchor="margin" w:xAlign="outside" w:y="1"/>
      <w:rPr>
        <w:rStyle w:val="a5"/>
      </w:rPr>
    </w:pPr>
    <w:r>
      <w:rPr>
        <w:rFonts w:hint="eastAsia"/>
      </w:rPr>
      <w:t>—</w:t>
    </w:r>
    <w:r>
      <w:rPr>
        <w:rFonts w:hint="eastAsia"/>
      </w:rPr>
      <w:t xml:space="preserve"> </w:t>
    </w:r>
    <w:r>
      <w:rPr>
        <w:rStyle w:val="a5"/>
      </w:rPr>
      <w:fldChar w:fldCharType="begin"/>
    </w:r>
    <w:r>
      <w:rPr>
        <w:rStyle w:val="a5"/>
      </w:rPr>
      <w:instrText xml:space="preserve">PAGE  </w:instrText>
    </w:r>
    <w:r>
      <w:rPr>
        <w:rStyle w:val="a5"/>
      </w:rPr>
      <w:fldChar w:fldCharType="separate"/>
    </w:r>
    <w:r w:rsidR="00CD4972">
      <w:rPr>
        <w:rStyle w:val="a5"/>
        <w:noProof/>
      </w:rPr>
      <w:t>10</w:t>
    </w:r>
    <w:r>
      <w:rPr>
        <w:rStyle w:val="a5"/>
      </w:rPr>
      <w:fldChar w:fldCharType="end"/>
    </w:r>
    <w:r>
      <w:rPr>
        <w:rStyle w:val="a5"/>
        <w:rFonts w:hint="eastAsia"/>
      </w:rPr>
      <w:t xml:space="preserve"> </w:t>
    </w:r>
    <w:r>
      <w:rPr>
        <w:rFonts w:hint="eastAsia"/>
      </w:rPr>
      <w:t>—</w:t>
    </w:r>
  </w:p>
  <w:p w:rsidR="006B4A14" w:rsidRDefault="006B4A14" w:rsidP="00B90C57">
    <w:pPr>
      <w:pStyle w:val="a4"/>
      <w:ind w:leftChars="100" w:left="320" w:rightChars="100" w:right="32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A7" w:rsidRDefault="00430DE7" w:rsidP="006B4A14">
    <w:pPr>
      <w:pStyle w:val="a4"/>
      <w:ind w:leftChars="100" w:left="320" w:rightChars="100" w:right="320"/>
      <w:jc w:val="both"/>
    </w:pPr>
    <w:r>
      <w:rPr>
        <w:rFonts w:hint="eastAsia"/>
      </w:rPr>
      <w:t>—</w:t>
    </w:r>
    <w:r>
      <w:rPr>
        <w:rFonts w:hint="eastAsia"/>
      </w:rPr>
      <w:t xml:space="preserve"> </w:t>
    </w:r>
    <w:r>
      <w:rPr>
        <w:rStyle w:val="a5"/>
      </w:rPr>
      <w:fldChar w:fldCharType="begin"/>
    </w:r>
    <w:r>
      <w:rPr>
        <w:rStyle w:val="a5"/>
      </w:rPr>
      <w:instrText xml:space="preserve"> PAGE </w:instrText>
    </w:r>
    <w:r>
      <w:rPr>
        <w:rStyle w:val="a5"/>
      </w:rPr>
      <w:fldChar w:fldCharType="separate"/>
    </w:r>
    <w:r>
      <w:rPr>
        <w:rStyle w:val="a5"/>
        <w:noProof/>
      </w:rPr>
      <w:t>20</w:t>
    </w:r>
    <w:r>
      <w:rPr>
        <w:rStyle w:val="a5"/>
      </w:rPr>
      <w:fldChar w:fldCharType="end"/>
    </w:r>
    <w:r>
      <w:rPr>
        <w:rStyle w:val="a5"/>
        <w:rFonts w:hint="eastAsia"/>
      </w:rPr>
      <w:t xml:space="preserve"> </w:t>
    </w:r>
    <w:r>
      <w:rPr>
        <w:rFonts w:hint="eastAsia"/>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A7" w:rsidRDefault="00430DE7" w:rsidP="006B4A14">
    <w:pPr>
      <w:pStyle w:val="a4"/>
      <w:ind w:leftChars="100" w:left="320" w:rightChars="100" w:right="320"/>
      <w:jc w:val="right"/>
    </w:pPr>
    <w:r>
      <w:rPr>
        <w:rFonts w:hint="eastAsia"/>
      </w:rPr>
      <w:t>—</w:t>
    </w:r>
    <w:r>
      <w:rPr>
        <w:rFonts w:hint="eastAsia"/>
      </w:rPr>
      <w:t xml:space="preserve"> </w:t>
    </w:r>
    <w:r>
      <w:rPr>
        <w:rStyle w:val="a5"/>
        <w:rFonts w:hint="eastAsia"/>
      </w:rPr>
      <w:t xml:space="preserve">19 </w:t>
    </w:r>
    <w:r>
      <w:rPr>
        <w:rFonts w:hint="eastAsi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4B5" w:rsidRDefault="00E834B5" w:rsidP="006B4A14">
      <w:pPr>
        <w:spacing w:line="240" w:lineRule="auto"/>
      </w:pPr>
      <w:r>
        <w:separator/>
      </w:r>
    </w:p>
  </w:footnote>
  <w:footnote w:type="continuationSeparator" w:id="0">
    <w:p w:rsidR="00E834B5" w:rsidRDefault="00E834B5" w:rsidP="006B4A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A14" w:rsidRDefault="006B4A14" w:rsidP="00B90C57">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A14" w:rsidRDefault="006B4A14" w:rsidP="00B90C57">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A7" w:rsidRDefault="00E834B5">
    <w:pPr>
      <w:pStyle w:val="a3"/>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A7" w:rsidRDefault="00E834B5">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4DA"/>
    <w:rsid w:val="00430DE7"/>
    <w:rsid w:val="00596FFE"/>
    <w:rsid w:val="005F5B95"/>
    <w:rsid w:val="006B4A14"/>
    <w:rsid w:val="00772C57"/>
    <w:rsid w:val="007E44DA"/>
    <w:rsid w:val="00991BB3"/>
    <w:rsid w:val="00CD4972"/>
    <w:rsid w:val="00DF7214"/>
    <w:rsid w:val="00E834B5"/>
    <w:rsid w:val="00E8475E"/>
    <w:rsid w:val="00FE6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A14"/>
    <w:pPr>
      <w:widowControl w:val="0"/>
      <w:autoSpaceDE w:val="0"/>
      <w:autoSpaceDN w:val="0"/>
      <w:snapToGrid w:val="0"/>
      <w:spacing w:line="590" w:lineRule="atLeast"/>
      <w:ind w:firstLine="624"/>
      <w:jc w:val="both"/>
    </w:pPr>
    <w:rPr>
      <w:rFonts w:ascii="Times New Roman" w:eastAsia="方正仿宋_GBK" w:hAnsi="Times New Roman" w:cs="Times New Roman"/>
      <w:snapToGrid w:val="0"/>
      <w:kern w:val="0"/>
      <w:sz w:val="32"/>
      <w:szCs w:val="20"/>
    </w:rPr>
  </w:style>
  <w:style w:type="paragraph" w:styleId="1">
    <w:name w:val="heading 1"/>
    <w:basedOn w:val="a"/>
    <w:next w:val="a"/>
    <w:link w:val="1Char"/>
    <w:uiPriority w:val="9"/>
    <w:qFormat/>
    <w:rsid w:val="006B4A14"/>
    <w:pPr>
      <w:keepNext/>
      <w:keepLines/>
      <w:spacing w:before="340" w:after="330" w:line="578" w:lineRule="atLeas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B4A14"/>
    <w:pPr>
      <w:pBdr>
        <w:bottom w:val="single" w:sz="6" w:space="1" w:color="auto"/>
      </w:pBdr>
      <w:tabs>
        <w:tab w:val="center" w:pos="4153"/>
        <w:tab w:val="right" w:pos="8306"/>
      </w:tabs>
      <w:autoSpaceDE/>
      <w:autoSpaceDN/>
      <w:spacing w:line="240" w:lineRule="auto"/>
      <w:ind w:firstLine="0"/>
      <w:jc w:val="center"/>
    </w:pPr>
    <w:rPr>
      <w:rFonts w:asciiTheme="minorHAnsi" w:eastAsiaTheme="minorEastAsia" w:hAnsiTheme="minorHAnsi" w:cstheme="minorBidi"/>
      <w:snapToGrid/>
      <w:kern w:val="2"/>
      <w:sz w:val="18"/>
      <w:szCs w:val="18"/>
    </w:rPr>
  </w:style>
  <w:style w:type="character" w:customStyle="1" w:styleId="Char">
    <w:name w:val="页眉 Char"/>
    <w:basedOn w:val="a0"/>
    <w:link w:val="a3"/>
    <w:uiPriority w:val="99"/>
    <w:rsid w:val="006B4A14"/>
    <w:rPr>
      <w:sz w:val="18"/>
      <w:szCs w:val="18"/>
    </w:rPr>
  </w:style>
  <w:style w:type="paragraph" w:styleId="a4">
    <w:name w:val="footer"/>
    <w:basedOn w:val="a"/>
    <w:link w:val="Char0"/>
    <w:unhideWhenUsed/>
    <w:rsid w:val="006B4A14"/>
    <w:pPr>
      <w:tabs>
        <w:tab w:val="center" w:pos="4153"/>
        <w:tab w:val="right" w:pos="8306"/>
      </w:tabs>
      <w:autoSpaceDE/>
      <w:autoSpaceDN/>
      <w:spacing w:line="240" w:lineRule="auto"/>
      <w:ind w:firstLine="0"/>
      <w:jc w:val="left"/>
    </w:pPr>
    <w:rPr>
      <w:rFonts w:asciiTheme="minorHAnsi" w:eastAsiaTheme="minorEastAsia" w:hAnsiTheme="minorHAnsi" w:cstheme="minorBidi"/>
      <w:snapToGrid/>
      <w:kern w:val="2"/>
      <w:sz w:val="18"/>
      <w:szCs w:val="18"/>
    </w:rPr>
  </w:style>
  <w:style w:type="character" w:customStyle="1" w:styleId="Char0">
    <w:name w:val="页脚 Char"/>
    <w:basedOn w:val="a0"/>
    <w:link w:val="a4"/>
    <w:uiPriority w:val="99"/>
    <w:rsid w:val="006B4A14"/>
    <w:rPr>
      <w:sz w:val="18"/>
      <w:szCs w:val="18"/>
    </w:rPr>
  </w:style>
  <w:style w:type="character" w:styleId="a5">
    <w:name w:val="page number"/>
    <w:basedOn w:val="a0"/>
    <w:rsid w:val="006B4A14"/>
  </w:style>
  <w:style w:type="paragraph" w:customStyle="1" w:styleId="a6">
    <w:name w:val="红线"/>
    <w:basedOn w:val="1"/>
    <w:rsid w:val="006B4A14"/>
    <w:pPr>
      <w:keepNext w:val="0"/>
      <w:keepLines w:val="0"/>
      <w:adjustRightInd w:val="0"/>
      <w:snapToGrid/>
      <w:spacing w:before="0" w:after="851" w:line="227" w:lineRule="atLeast"/>
      <w:ind w:right="-142" w:firstLine="0"/>
      <w:jc w:val="center"/>
      <w:outlineLvl w:val="9"/>
    </w:pPr>
    <w:rPr>
      <w:rFonts w:ascii="宋体" w:eastAsia="宋体"/>
      <w:bCs w:val="0"/>
      <w:kern w:val="0"/>
      <w:sz w:val="10"/>
      <w:szCs w:val="20"/>
    </w:rPr>
  </w:style>
  <w:style w:type="paragraph" w:customStyle="1" w:styleId="a7">
    <w:name w:val="密级"/>
    <w:basedOn w:val="a"/>
    <w:rsid w:val="006B4A14"/>
    <w:pPr>
      <w:adjustRightInd w:val="0"/>
      <w:spacing w:line="425" w:lineRule="atLeast"/>
      <w:ind w:firstLine="0"/>
      <w:jc w:val="right"/>
    </w:pPr>
    <w:rPr>
      <w:rFonts w:ascii="黑体" w:eastAsia="黑体"/>
      <w:sz w:val="30"/>
    </w:rPr>
  </w:style>
  <w:style w:type="paragraph" w:customStyle="1" w:styleId="a8">
    <w:name w:val="附件栏"/>
    <w:basedOn w:val="a"/>
    <w:rsid w:val="006B4A14"/>
  </w:style>
  <w:style w:type="paragraph" w:customStyle="1" w:styleId="a9">
    <w:name w:val="文头"/>
    <w:basedOn w:val="a"/>
    <w:rsid w:val="006B4A14"/>
    <w:pPr>
      <w:overflowPunct w:val="0"/>
      <w:spacing w:before="100" w:line="800" w:lineRule="exact"/>
      <w:ind w:right="357" w:firstLine="0"/>
      <w:jc w:val="distribute"/>
    </w:pPr>
    <w:rPr>
      <w:rFonts w:ascii="方正小标宋_GBK" w:eastAsia="方正小标宋_GBK"/>
      <w:b/>
      <w:color w:val="FF0000"/>
      <w:w w:val="80"/>
      <w:sz w:val="76"/>
    </w:rPr>
  </w:style>
  <w:style w:type="paragraph" w:customStyle="1" w:styleId="Default">
    <w:name w:val="Default"/>
    <w:rsid w:val="006B4A14"/>
    <w:pPr>
      <w:widowControl w:val="0"/>
      <w:autoSpaceDE w:val="0"/>
      <w:autoSpaceDN w:val="0"/>
      <w:adjustRightInd w:val="0"/>
    </w:pPr>
    <w:rPr>
      <w:rFonts w:ascii="宋体" w:eastAsia="宋体" w:hAnsi="Times New Roman" w:cs="宋体"/>
      <w:color w:val="000000"/>
      <w:kern w:val="0"/>
      <w:sz w:val="24"/>
      <w:szCs w:val="24"/>
    </w:rPr>
  </w:style>
  <w:style w:type="paragraph" w:styleId="aa">
    <w:name w:val="List Paragraph"/>
    <w:basedOn w:val="a"/>
    <w:qFormat/>
    <w:rsid w:val="006B4A14"/>
    <w:pPr>
      <w:autoSpaceDE/>
      <w:autoSpaceDN/>
      <w:snapToGrid/>
      <w:spacing w:line="240" w:lineRule="auto"/>
      <w:ind w:firstLineChars="200" w:firstLine="420"/>
    </w:pPr>
    <w:rPr>
      <w:rFonts w:ascii="Calibri" w:eastAsia="宋体" w:hAnsi="Calibri"/>
      <w:snapToGrid/>
      <w:kern w:val="2"/>
      <w:sz w:val="21"/>
      <w:szCs w:val="22"/>
    </w:rPr>
  </w:style>
  <w:style w:type="character" w:customStyle="1" w:styleId="1Char">
    <w:name w:val="标题 1 Char"/>
    <w:basedOn w:val="a0"/>
    <w:link w:val="1"/>
    <w:uiPriority w:val="9"/>
    <w:rsid w:val="006B4A14"/>
    <w:rPr>
      <w:rFonts w:ascii="Times New Roman" w:eastAsia="方正仿宋_GBK" w:hAnsi="Times New Roman" w:cs="Times New Roman"/>
      <w:b/>
      <w:bCs/>
      <w:snapToGrid w:val="0"/>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A14"/>
    <w:pPr>
      <w:widowControl w:val="0"/>
      <w:autoSpaceDE w:val="0"/>
      <w:autoSpaceDN w:val="0"/>
      <w:snapToGrid w:val="0"/>
      <w:spacing w:line="590" w:lineRule="atLeast"/>
      <w:ind w:firstLine="624"/>
      <w:jc w:val="both"/>
    </w:pPr>
    <w:rPr>
      <w:rFonts w:ascii="Times New Roman" w:eastAsia="方正仿宋_GBK" w:hAnsi="Times New Roman" w:cs="Times New Roman"/>
      <w:snapToGrid w:val="0"/>
      <w:kern w:val="0"/>
      <w:sz w:val="32"/>
      <w:szCs w:val="20"/>
    </w:rPr>
  </w:style>
  <w:style w:type="paragraph" w:styleId="1">
    <w:name w:val="heading 1"/>
    <w:basedOn w:val="a"/>
    <w:next w:val="a"/>
    <w:link w:val="1Char"/>
    <w:uiPriority w:val="9"/>
    <w:qFormat/>
    <w:rsid w:val="006B4A14"/>
    <w:pPr>
      <w:keepNext/>
      <w:keepLines/>
      <w:spacing w:before="340" w:after="330" w:line="578" w:lineRule="atLeas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B4A14"/>
    <w:pPr>
      <w:pBdr>
        <w:bottom w:val="single" w:sz="6" w:space="1" w:color="auto"/>
      </w:pBdr>
      <w:tabs>
        <w:tab w:val="center" w:pos="4153"/>
        <w:tab w:val="right" w:pos="8306"/>
      </w:tabs>
      <w:autoSpaceDE/>
      <w:autoSpaceDN/>
      <w:spacing w:line="240" w:lineRule="auto"/>
      <w:ind w:firstLine="0"/>
      <w:jc w:val="center"/>
    </w:pPr>
    <w:rPr>
      <w:rFonts w:asciiTheme="minorHAnsi" w:eastAsiaTheme="minorEastAsia" w:hAnsiTheme="minorHAnsi" w:cstheme="minorBidi"/>
      <w:snapToGrid/>
      <w:kern w:val="2"/>
      <w:sz w:val="18"/>
      <w:szCs w:val="18"/>
    </w:rPr>
  </w:style>
  <w:style w:type="character" w:customStyle="1" w:styleId="Char">
    <w:name w:val="页眉 Char"/>
    <w:basedOn w:val="a0"/>
    <w:link w:val="a3"/>
    <w:uiPriority w:val="99"/>
    <w:rsid w:val="006B4A14"/>
    <w:rPr>
      <w:sz w:val="18"/>
      <w:szCs w:val="18"/>
    </w:rPr>
  </w:style>
  <w:style w:type="paragraph" w:styleId="a4">
    <w:name w:val="footer"/>
    <w:basedOn w:val="a"/>
    <w:link w:val="Char0"/>
    <w:unhideWhenUsed/>
    <w:rsid w:val="006B4A14"/>
    <w:pPr>
      <w:tabs>
        <w:tab w:val="center" w:pos="4153"/>
        <w:tab w:val="right" w:pos="8306"/>
      </w:tabs>
      <w:autoSpaceDE/>
      <w:autoSpaceDN/>
      <w:spacing w:line="240" w:lineRule="auto"/>
      <w:ind w:firstLine="0"/>
      <w:jc w:val="left"/>
    </w:pPr>
    <w:rPr>
      <w:rFonts w:asciiTheme="minorHAnsi" w:eastAsiaTheme="minorEastAsia" w:hAnsiTheme="minorHAnsi" w:cstheme="minorBidi"/>
      <w:snapToGrid/>
      <w:kern w:val="2"/>
      <w:sz w:val="18"/>
      <w:szCs w:val="18"/>
    </w:rPr>
  </w:style>
  <w:style w:type="character" w:customStyle="1" w:styleId="Char0">
    <w:name w:val="页脚 Char"/>
    <w:basedOn w:val="a0"/>
    <w:link w:val="a4"/>
    <w:uiPriority w:val="99"/>
    <w:rsid w:val="006B4A14"/>
    <w:rPr>
      <w:sz w:val="18"/>
      <w:szCs w:val="18"/>
    </w:rPr>
  </w:style>
  <w:style w:type="character" w:styleId="a5">
    <w:name w:val="page number"/>
    <w:basedOn w:val="a0"/>
    <w:rsid w:val="006B4A14"/>
  </w:style>
  <w:style w:type="paragraph" w:customStyle="1" w:styleId="a6">
    <w:name w:val="红线"/>
    <w:basedOn w:val="1"/>
    <w:rsid w:val="006B4A14"/>
    <w:pPr>
      <w:keepNext w:val="0"/>
      <w:keepLines w:val="0"/>
      <w:adjustRightInd w:val="0"/>
      <w:snapToGrid/>
      <w:spacing w:before="0" w:after="851" w:line="227" w:lineRule="atLeast"/>
      <w:ind w:right="-142" w:firstLine="0"/>
      <w:jc w:val="center"/>
      <w:outlineLvl w:val="9"/>
    </w:pPr>
    <w:rPr>
      <w:rFonts w:ascii="宋体" w:eastAsia="宋体"/>
      <w:bCs w:val="0"/>
      <w:kern w:val="0"/>
      <w:sz w:val="10"/>
      <w:szCs w:val="20"/>
    </w:rPr>
  </w:style>
  <w:style w:type="paragraph" w:customStyle="1" w:styleId="a7">
    <w:name w:val="密级"/>
    <w:basedOn w:val="a"/>
    <w:rsid w:val="006B4A14"/>
    <w:pPr>
      <w:adjustRightInd w:val="0"/>
      <w:spacing w:line="425" w:lineRule="atLeast"/>
      <w:ind w:firstLine="0"/>
      <w:jc w:val="right"/>
    </w:pPr>
    <w:rPr>
      <w:rFonts w:ascii="黑体" w:eastAsia="黑体"/>
      <w:sz w:val="30"/>
    </w:rPr>
  </w:style>
  <w:style w:type="paragraph" w:customStyle="1" w:styleId="a8">
    <w:name w:val="附件栏"/>
    <w:basedOn w:val="a"/>
    <w:rsid w:val="006B4A14"/>
  </w:style>
  <w:style w:type="paragraph" w:customStyle="1" w:styleId="a9">
    <w:name w:val="文头"/>
    <w:basedOn w:val="a"/>
    <w:rsid w:val="006B4A14"/>
    <w:pPr>
      <w:overflowPunct w:val="0"/>
      <w:spacing w:before="100" w:line="800" w:lineRule="exact"/>
      <w:ind w:right="357" w:firstLine="0"/>
      <w:jc w:val="distribute"/>
    </w:pPr>
    <w:rPr>
      <w:rFonts w:ascii="方正小标宋_GBK" w:eastAsia="方正小标宋_GBK"/>
      <w:b/>
      <w:color w:val="FF0000"/>
      <w:w w:val="80"/>
      <w:sz w:val="76"/>
    </w:rPr>
  </w:style>
  <w:style w:type="paragraph" w:customStyle="1" w:styleId="Default">
    <w:name w:val="Default"/>
    <w:rsid w:val="006B4A14"/>
    <w:pPr>
      <w:widowControl w:val="0"/>
      <w:autoSpaceDE w:val="0"/>
      <w:autoSpaceDN w:val="0"/>
      <w:adjustRightInd w:val="0"/>
    </w:pPr>
    <w:rPr>
      <w:rFonts w:ascii="宋体" w:eastAsia="宋体" w:hAnsi="Times New Roman" w:cs="宋体"/>
      <w:color w:val="000000"/>
      <w:kern w:val="0"/>
      <w:sz w:val="24"/>
      <w:szCs w:val="24"/>
    </w:rPr>
  </w:style>
  <w:style w:type="paragraph" w:styleId="aa">
    <w:name w:val="List Paragraph"/>
    <w:basedOn w:val="a"/>
    <w:qFormat/>
    <w:rsid w:val="006B4A14"/>
    <w:pPr>
      <w:autoSpaceDE/>
      <w:autoSpaceDN/>
      <w:snapToGrid/>
      <w:spacing w:line="240" w:lineRule="auto"/>
      <w:ind w:firstLineChars="200" w:firstLine="420"/>
    </w:pPr>
    <w:rPr>
      <w:rFonts w:ascii="Calibri" w:eastAsia="宋体" w:hAnsi="Calibri"/>
      <w:snapToGrid/>
      <w:kern w:val="2"/>
      <w:sz w:val="21"/>
      <w:szCs w:val="22"/>
    </w:rPr>
  </w:style>
  <w:style w:type="character" w:customStyle="1" w:styleId="1Char">
    <w:name w:val="标题 1 Char"/>
    <w:basedOn w:val="a0"/>
    <w:link w:val="1"/>
    <w:uiPriority w:val="9"/>
    <w:rsid w:val="006B4A14"/>
    <w:rPr>
      <w:rFonts w:ascii="Times New Roman" w:eastAsia="方正仿宋_GBK" w:hAnsi="Times New Roman" w:cs="Times New Roman"/>
      <w:b/>
      <w:bCs/>
      <w:snapToGrid w:val="0"/>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1300</Words>
  <Characters>7413</Characters>
  <Application>Microsoft Office Word</Application>
  <DocSecurity>0</DocSecurity>
  <Lines>61</Lines>
  <Paragraphs>17</Paragraphs>
  <ScaleCrop>false</ScaleCrop>
  <Company/>
  <LinksUpToDate>false</LinksUpToDate>
  <CharactersWithSpaces>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LiJie</dc:creator>
  <cp:keywords/>
  <dc:description/>
  <cp:lastModifiedBy>LiJie</cp:lastModifiedBy>
  <cp:revision>6</cp:revision>
  <dcterms:created xsi:type="dcterms:W3CDTF">2017-01-06T04:51:00Z</dcterms:created>
  <dcterms:modified xsi:type="dcterms:W3CDTF">2017-01-06T05:16:00Z</dcterms:modified>
</cp:coreProperties>
</file>