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C80" w:rsidRPr="00861C80" w:rsidRDefault="00861C80" w:rsidP="00861C80">
      <w:pPr>
        <w:widowControl/>
        <w:spacing w:line="360" w:lineRule="auto"/>
        <w:jc w:val="center"/>
        <w:outlineLvl w:val="0"/>
        <w:rPr>
          <w:rFonts w:ascii="宋体" w:eastAsia="宋体" w:hAnsi="宋体" w:cs="宋体"/>
          <w:b/>
          <w:kern w:val="36"/>
          <w:sz w:val="24"/>
          <w:szCs w:val="24"/>
        </w:rPr>
      </w:pPr>
      <w:r w:rsidRPr="00861C80">
        <w:rPr>
          <w:rFonts w:ascii="宋体" w:eastAsia="宋体" w:hAnsi="宋体" w:cs="宋体" w:hint="eastAsia"/>
          <w:b/>
          <w:kern w:val="36"/>
          <w:sz w:val="24"/>
          <w:szCs w:val="24"/>
        </w:rPr>
        <w:t>2016年度国家自然科学基金委员会与韩国国家研究基金会合作研究项目征集指南</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一、项目说明</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根据国家自然科学基金委员会（NSFC）与韩国国家研究基金会（NRF）于1992年1月23日签署的合作谅解备忘录，双方每年共同资助合作与交流项目。在此基础上，双方在2014年7月2日召开的中韩基础科学联委会第18次会议上达成共识，自2014年起共同资助两国科学家开展合作研究，解决两国面临的共同问题并推动两国科技发展。</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二、2016年项目征集说明</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（一）资助领域及说明</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经双方协商，2016年度NSFC-NRF（中韩）合作研究项目的合作领域为“物联网大数据环境下制造、服务和创新研究”，主要包括：</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1. 基于物联网大数据的商业智能及其应用研究；</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2. 物联网大数据背景下的商业模式创新；</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3. 面向智能制造的工业物联网技术研究；</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4. 物联网大数据下的服务平台构建；</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5. 基于物联网大数据分析和流程挖掘的流程优化；</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6. 物联网大数据环境下的制造业服务管理与优化。</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申请代码为G0112或G0110，</w:t>
      </w:r>
      <w:r w:rsidRPr="00861C80">
        <w:rPr>
          <w:rFonts w:ascii="宋体" w:eastAsia="宋体" w:hAnsi="宋体" w:cs="宋体" w:hint="eastAsia"/>
          <w:b/>
          <w:bCs/>
          <w:kern w:val="0"/>
          <w:sz w:val="24"/>
          <w:szCs w:val="24"/>
        </w:rPr>
        <w:t>未按要求填写指定申请代码的申请书将不予受理。</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b/>
          <w:bCs/>
          <w:kern w:val="0"/>
          <w:sz w:val="24"/>
          <w:szCs w:val="24"/>
        </w:rPr>
        <w:t xml:space="preserve">　　</w:t>
      </w:r>
      <w:r w:rsidRPr="00861C80">
        <w:rPr>
          <w:rFonts w:ascii="宋体" w:eastAsia="宋体" w:hAnsi="宋体" w:cs="宋体" w:hint="eastAsia"/>
          <w:kern w:val="0"/>
          <w:sz w:val="24"/>
          <w:szCs w:val="24"/>
        </w:rPr>
        <w:t>（二）资助年限</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项目实施周期为3年，2016年批准立项的项目执行期为2017年1月1日-2019年12月31日。</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（三）资助经费及说明</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2016年资助的合作研究项目数为3个以内，NSFC对每个项目提供200万元人民币（含）以内的经费资助（直接费用），其中包括研究经费和合作交流经费等。NRF向韩国科学家提供相应的资助经费。</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w:t>
      </w:r>
      <w:r w:rsidRPr="00861C80">
        <w:rPr>
          <w:rFonts w:ascii="宋体" w:eastAsia="宋体" w:hAnsi="宋体" w:cs="宋体" w:hint="eastAsia"/>
          <w:b/>
          <w:bCs/>
          <w:kern w:val="0"/>
          <w:sz w:val="24"/>
          <w:szCs w:val="24"/>
        </w:rPr>
        <w:t>请注意：每个项目中方专家的申请经费不得超过200万元（直接费用），否则将被初筛</w:t>
      </w:r>
      <w:r w:rsidRPr="00861C80">
        <w:rPr>
          <w:rFonts w:ascii="宋体" w:eastAsia="宋体" w:hAnsi="宋体" w:cs="宋体" w:hint="eastAsia"/>
          <w:kern w:val="0"/>
          <w:sz w:val="24"/>
          <w:szCs w:val="24"/>
        </w:rPr>
        <w:t>。</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三、申请条件</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根据《国家自然科学基金国际（地区）合作研究项目管理办法》，申请本项目须符合以下条件：</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（一）申请人应具有高级专业技术职务（职称）；</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（二）作为项目负责人，正在承担或承担过3年期以上国家自然科学基金项目；</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（三）中韩双方科学家之间应当具有一定的合作基础，项目申请应充分体现强</w:t>
      </w:r>
      <w:proofErr w:type="gramStart"/>
      <w:r w:rsidRPr="00861C80">
        <w:rPr>
          <w:rFonts w:ascii="宋体" w:eastAsia="宋体" w:hAnsi="宋体" w:cs="宋体" w:hint="eastAsia"/>
          <w:kern w:val="0"/>
          <w:sz w:val="24"/>
          <w:szCs w:val="24"/>
        </w:rPr>
        <w:t>强</w:t>
      </w:r>
      <w:proofErr w:type="gramEnd"/>
      <w:r w:rsidRPr="00861C80">
        <w:rPr>
          <w:rFonts w:ascii="宋体" w:eastAsia="宋体" w:hAnsi="宋体" w:cs="宋体" w:hint="eastAsia"/>
          <w:kern w:val="0"/>
          <w:sz w:val="24"/>
          <w:szCs w:val="24"/>
        </w:rPr>
        <w:t>合作，优势互补。</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（四）关于申请资格的详细说明请见《2016年度国家自然科学基金项目指南》。</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四、限项规定</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lastRenderedPageBreak/>
        <w:t xml:space="preserve">　　国家自然科学基金国际（地区）合作研究项目包括组织间国际(地区)合作研究项目（以下简称组织间合作研究项目）和重点国际(地区)合作研究项目。“NSFC-NRF（中韩）合作研究项目”属于组织间合作研究项目，申请人申请时须遵循以下限项规定：</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（一）申请人同年只能申请1项国际（地区）合作研究项目。</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（二）上年度获得国际（地区）合作研究项目资助的项目负责人，本年度不得作为申请人申请国际（地区）合作研究项目。</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注：“NSFC-NRF（中韩）合作研究项目”不计</w:t>
      </w:r>
      <w:proofErr w:type="gramStart"/>
      <w:r w:rsidRPr="00861C80">
        <w:rPr>
          <w:rFonts w:ascii="宋体" w:eastAsia="宋体" w:hAnsi="宋体" w:cs="宋体" w:hint="eastAsia"/>
          <w:kern w:val="0"/>
          <w:sz w:val="24"/>
          <w:szCs w:val="24"/>
        </w:rPr>
        <w:t>入高级</w:t>
      </w:r>
      <w:proofErr w:type="gramEnd"/>
      <w:r w:rsidRPr="00861C80">
        <w:rPr>
          <w:rFonts w:ascii="宋体" w:eastAsia="宋体" w:hAnsi="宋体" w:cs="宋体" w:hint="eastAsia"/>
          <w:kern w:val="0"/>
          <w:sz w:val="24"/>
          <w:szCs w:val="24"/>
        </w:rPr>
        <w:t>专业技术职务（职称）人员申请和承担项目总数限3项的查重范围。</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五、申报要求</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为使申报工作顺利进行，请注意以下几个方面：</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一）双方科学家需要分别根据本国基金组织的要求，填写相应的申请书。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w:t>
      </w:r>
      <w:proofErr w:type="gramStart"/>
      <w:r w:rsidRPr="00861C80">
        <w:rPr>
          <w:rFonts w:ascii="宋体" w:eastAsia="宋体" w:hAnsi="宋体" w:cs="宋体" w:hint="eastAsia"/>
          <w:kern w:val="0"/>
          <w:sz w:val="24"/>
          <w:szCs w:val="24"/>
        </w:rPr>
        <w:t>左侧+</w:t>
      </w:r>
      <w:proofErr w:type="gramEnd"/>
      <w:r w:rsidRPr="00861C80">
        <w:rPr>
          <w:rFonts w:ascii="宋体" w:eastAsia="宋体" w:hAnsi="宋体" w:cs="宋体" w:hint="eastAsia"/>
          <w:kern w:val="0"/>
          <w:sz w:val="24"/>
          <w:szCs w:val="24"/>
        </w:rPr>
        <w:t>号或者右侧“展开”按钮，展开下拉菜单；点击“合作研究（组织间协议项目）”右侧的“填写申请”按钮，进入选择“合作协议”界面，在下拉菜单中选择“NSFC-NRF（中韩）”，然后按系统要求输入依托在</w:t>
      </w:r>
      <w:proofErr w:type="gramStart"/>
      <w:r w:rsidRPr="00861C80">
        <w:rPr>
          <w:rFonts w:ascii="宋体" w:eastAsia="宋体" w:hAnsi="宋体" w:cs="宋体" w:hint="eastAsia"/>
          <w:kern w:val="0"/>
          <w:sz w:val="24"/>
          <w:szCs w:val="24"/>
        </w:rPr>
        <w:t>研</w:t>
      </w:r>
      <w:proofErr w:type="gramEnd"/>
      <w:r w:rsidRPr="00861C80">
        <w:rPr>
          <w:rFonts w:ascii="宋体" w:eastAsia="宋体" w:hAnsi="宋体" w:cs="宋体" w:hint="eastAsia"/>
          <w:kern w:val="0"/>
          <w:sz w:val="24"/>
          <w:szCs w:val="24"/>
        </w:rPr>
        <w:t>基金项目的批准号，通过资格认证后即进入具体申请书填写界面。</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（二）中方申请人须填写英文申请书（从ISIS科学基金网络系统首页下载），填写完毕后上传添加至中文申请书的“附件”栏中一同提交。</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（三）双方申请人须就合作内容及知识产权等问题达成一致，并签署合作协议（协议范本见附件1）；中方申请人须将合作协议上传添加至中文申请书的“附件”栏中一同提交。</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（四）报送材料：以上全部材料在线填写和上传确认无误后，点击提交，并将系统自动生成的中文申请书（</w:t>
      </w:r>
      <w:proofErr w:type="gramStart"/>
      <w:r w:rsidRPr="00861C80">
        <w:rPr>
          <w:rFonts w:ascii="宋体" w:eastAsia="宋体" w:hAnsi="宋体" w:cs="宋体" w:hint="eastAsia"/>
          <w:kern w:val="0"/>
          <w:sz w:val="24"/>
          <w:szCs w:val="24"/>
        </w:rPr>
        <w:t>最终版</w:t>
      </w:r>
      <w:proofErr w:type="gramEnd"/>
      <w:r w:rsidRPr="00861C80">
        <w:rPr>
          <w:rFonts w:ascii="宋体" w:eastAsia="宋体" w:hAnsi="宋体" w:cs="宋体" w:hint="eastAsia"/>
          <w:kern w:val="0"/>
          <w:sz w:val="24"/>
          <w:szCs w:val="24"/>
        </w:rPr>
        <w:t>PDF文件）及附件打印。电子版申请书及其附件须经依托单位科研处在征集截止时间之前登陆ISIS系统审核确认后提交，纸质申请书（含附件）经本人签字、依托单位签字盖章确认后，寄至国家自然科学基金委员会项目材料接收组（地址：北京市海淀区双清路83号101房间，邮编100085，电话：010-62328591），亚非及国际组织处不直接接收项目申请材料。</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申请人必须保证在线提交申请材料的电子版和纸质版的一致性、完备性。若出现申请材料电子版和纸质版不一致，或申请材料不完整，签字盖章手续不完备等不符合要求的情形，我委将不予受理。</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（五）受理时间：ISIS系统在线申报接收期为2016年7月11日至2016年8月26日下午16时；纸质材料集中接收期为2016年8月22日至8月26日下午16时，纸质材料的邮寄以邮戳为准。</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（六）韩方合作伙伴须在截止日期前同时向NRF提交申请。</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六、项目联系人</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lastRenderedPageBreak/>
        <w:t xml:space="preserve">　　（一）NSFC</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联系人：荣念赫 张永涛</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电　话：010-62326998；010-62325449</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传　真：010-62327004</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电　邮：rongnh@nsfc.gov.cn；zhangyt@nsfc.gov.cn</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（二）NRF</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联系人：Ms. </w:t>
      </w:r>
      <w:proofErr w:type="spellStart"/>
      <w:r w:rsidRPr="00861C80">
        <w:rPr>
          <w:rFonts w:ascii="宋体" w:eastAsia="宋体" w:hAnsi="宋体" w:cs="宋体" w:hint="eastAsia"/>
          <w:kern w:val="0"/>
          <w:sz w:val="24"/>
          <w:szCs w:val="24"/>
        </w:rPr>
        <w:t>Soyoung</w:t>
      </w:r>
      <w:proofErr w:type="spellEnd"/>
      <w:r w:rsidRPr="00861C80">
        <w:rPr>
          <w:rFonts w:ascii="宋体" w:eastAsia="宋体" w:hAnsi="宋体" w:cs="宋体" w:hint="eastAsia"/>
          <w:kern w:val="0"/>
          <w:sz w:val="24"/>
          <w:szCs w:val="24"/>
        </w:rPr>
        <w:t xml:space="preserve"> Kim</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电　话：+82-2-3460-5704</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电　邮：sykim@nrf.re.kr</w:t>
      </w:r>
    </w:p>
    <w:p w:rsidR="00861C80" w:rsidRPr="00861C80" w:rsidRDefault="00861C80" w:rsidP="00861C80">
      <w:pPr>
        <w:widowControl/>
        <w:spacing w:line="360" w:lineRule="auto"/>
        <w:rPr>
          <w:rFonts w:ascii="宋体" w:eastAsia="宋体" w:hAnsi="宋体" w:cs="宋体"/>
          <w:kern w:val="0"/>
          <w:sz w:val="24"/>
          <w:szCs w:val="24"/>
        </w:rPr>
      </w:pPr>
      <w:r w:rsidRPr="00861C80">
        <w:rPr>
          <w:rFonts w:ascii="宋体" w:eastAsia="宋体" w:hAnsi="宋体" w:cs="宋体" w:hint="eastAsia"/>
          <w:kern w:val="0"/>
          <w:sz w:val="24"/>
          <w:szCs w:val="24"/>
        </w:rPr>
        <w:t xml:space="preserve">　　</w:t>
      </w:r>
      <w:hyperlink r:id="rId4" w:history="1">
        <w:r w:rsidRPr="00861C80">
          <w:rPr>
            <w:rFonts w:ascii="宋体" w:eastAsia="宋体" w:hAnsi="宋体" w:cs="宋体" w:hint="eastAsia"/>
            <w:color w:val="0070C0"/>
            <w:kern w:val="0"/>
            <w:sz w:val="24"/>
            <w:szCs w:val="24"/>
            <w:u w:val="single"/>
          </w:rPr>
          <w:t>附件1：合作研究协议书撰写说明及范本</w:t>
        </w:r>
      </w:hyperlink>
    </w:p>
    <w:p w:rsidR="00861C80" w:rsidRPr="00861C80" w:rsidRDefault="00861C80" w:rsidP="00861C80">
      <w:pPr>
        <w:widowControl/>
        <w:spacing w:line="360" w:lineRule="auto"/>
        <w:jc w:val="right"/>
        <w:rPr>
          <w:rFonts w:ascii="宋体" w:eastAsia="宋体" w:hAnsi="宋体" w:cs="宋体"/>
          <w:kern w:val="0"/>
          <w:sz w:val="24"/>
          <w:szCs w:val="24"/>
        </w:rPr>
      </w:pPr>
      <w:r w:rsidRPr="00861C80">
        <w:rPr>
          <w:rFonts w:ascii="宋体" w:eastAsia="宋体" w:hAnsi="宋体" w:cs="宋体" w:hint="eastAsia"/>
          <w:kern w:val="0"/>
          <w:sz w:val="24"/>
          <w:szCs w:val="24"/>
        </w:rPr>
        <w:t>国际合作局 管理科学部</w:t>
      </w:r>
    </w:p>
    <w:p w:rsidR="00861C80" w:rsidRPr="00861C80" w:rsidRDefault="00861C80" w:rsidP="00861C80">
      <w:pPr>
        <w:widowControl/>
        <w:spacing w:line="360" w:lineRule="auto"/>
        <w:jc w:val="right"/>
        <w:rPr>
          <w:rFonts w:ascii="宋体" w:eastAsia="宋体" w:hAnsi="宋体" w:cs="宋体"/>
          <w:kern w:val="0"/>
          <w:sz w:val="24"/>
          <w:szCs w:val="24"/>
        </w:rPr>
      </w:pPr>
      <w:r w:rsidRPr="00861C80">
        <w:rPr>
          <w:rFonts w:ascii="宋体" w:eastAsia="宋体" w:hAnsi="宋体" w:cs="宋体" w:hint="eastAsia"/>
          <w:kern w:val="0"/>
          <w:sz w:val="24"/>
          <w:szCs w:val="24"/>
        </w:rPr>
        <w:t>2016年7月11日</w:t>
      </w:r>
    </w:p>
    <w:p w:rsidR="00194B04" w:rsidRPr="00861C80" w:rsidRDefault="00194B04" w:rsidP="00861C80">
      <w:pPr>
        <w:spacing w:line="360" w:lineRule="auto"/>
        <w:rPr>
          <w:sz w:val="24"/>
          <w:szCs w:val="24"/>
        </w:rPr>
      </w:pPr>
    </w:p>
    <w:sectPr w:rsidR="00194B04" w:rsidRPr="00861C80" w:rsidSect="00CA7913">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61C80"/>
    <w:rsid w:val="00194B04"/>
    <w:rsid w:val="00861C80"/>
    <w:rsid w:val="00CA7913"/>
    <w:rsid w:val="00E216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B04"/>
    <w:pPr>
      <w:widowControl w:val="0"/>
      <w:jc w:val="both"/>
    </w:pPr>
  </w:style>
  <w:style w:type="paragraph" w:styleId="1">
    <w:name w:val="heading 1"/>
    <w:basedOn w:val="a"/>
    <w:link w:val="1Char"/>
    <w:uiPriority w:val="9"/>
    <w:qFormat/>
    <w:rsid w:val="00861C80"/>
    <w:pPr>
      <w:widowControl/>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61C80"/>
    <w:rPr>
      <w:rFonts w:ascii="宋体" w:eastAsia="宋体" w:hAnsi="宋体" w:cs="宋体"/>
      <w:kern w:val="36"/>
      <w:sz w:val="24"/>
      <w:szCs w:val="24"/>
    </w:rPr>
  </w:style>
  <w:style w:type="character" w:styleId="a3">
    <w:name w:val="Hyperlink"/>
    <w:basedOn w:val="a0"/>
    <w:uiPriority w:val="99"/>
    <w:semiHidden/>
    <w:unhideWhenUsed/>
    <w:rsid w:val="00861C80"/>
    <w:rPr>
      <w:strike w:val="0"/>
      <w:dstrike w:val="0"/>
      <w:color w:val="333333"/>
      <w:u w:val="none"/>
      <w:effect w:val="none"/>
    </w:rPr>
  </w:style>
  <w:style w:type="paragraph" w:styleId="a4">
    <w:name w:val="Normal (Web)"/>
    <w:basedOn w:val="a"/>
    <w:uiPriority w:val="99"/>
    <w:semiHidden/>
    <w:unhideWhenUsed/>
    <w:rsid w:val="00861C80"/>
    <w:pPr>
      <w:widowControl/>
      <w:spacing w:before="150" w:after="150" w:line="360" w:lineRule="auto"/>
      <w:jc w:val="left"/>
    </w:pPr>
    <w:rPr>
      <w:rFonts w:ascii="宋体" w:eastAsia="宋体" w:hAnsi="宋体" w:cs="宋体"/>
      <w:kern w:val="0"/>
      <w:sz w:val="24"/>
      <w:szCs w:val="24"/>
    </w:rPr>
  </w:style>
  <w:style w:type="character" w:customStyle="1" w:styleId="normal105">
    <w:name w:val="normal105"/>
    <w:basedOn w:val="a0"/>
    <w:rsid w:val="00861C80"/>
  </w:style>
  <w:style w:type="character" w:styleId="a5">
    <w:name w:val="Strong"/>
    <w:basedOn w:val="a0"/>
    <w:uiPriority w:val="22"/>
    <w:qFormat/>
    <w:rsid w:val="00861C80"/>
    <w:rPr>
      <w:b/>
      <w:bCs/>
    </w:rPr>
  </w:style>
</w:styles>
</file>

<file path=word/webSettings.xml><?xml version="1.0" encoding="utf-8"?>
<w:webSettings xmlns:r="http://schemas.openxmlformats.org/officeDocument/2006/relationships" xmlns:w="http://schemas.openxmlformats.org/wordprocessingml/2006/main">
  <w:divs>
    <w:div w:id="799878963">
      <w:bodyDiv w:val="1"/>
      <w:marLeft w:val="0"/>
      <w:marRight w:val="0"/>
      <w:marTop w:val="0"/>
      <w:marBottom w:val="0"/>
      <w:divBdr>
        <w:top w:val="none" w:sz="0" w:space="0" w:color="auto"/>
        <w:left w:val="none" w:sz="0" w:space="0" w:color="auto"/>
        <w:bottom w:val="none" w:sz="0" w:space="0" w:color="auto"/>
        <w:right w:val="none" w:sz="0" w:space="0" w:color="auto"/>
      </w:divBdr>
      <w:divsChild>
        <w:div w:id="650061815">
          <w:marLeft w:val="0"/>
          <w:marRight w:val="0"/>
          <w:marTop w:val="0"/>
          <w:marBottom w:val="0"/>
          <w:divBdr>
            <w:top w:val="none" w:sz="0" w:space="0" w:color="auto"/>
            <w:left w:val="none" w:sz="0" w:space="0" w:color="auto"/>
            <w:bottom w:val="none" w:sz="0" w:space="0" w:color="auto"/>
            <w:right w:val="none" w:sz="0" w:space="0" w:color="auto"/>
          </w:divBdr>
          <w:divsChild>
            <w:div w:id="872353137">
              <w:marLeft w:val="0"/>
              <w:marRight w:val="0"/>
              <w:marTop w:val="75"/>
              <w:marBottom w:val="0"/>
              <w:divBdr>
                <w:top w:val="none" w:sz="0" w:space="0" w:color="auto"/>
                <w:left w:val="none" w:sz="0" w:space="0" w:color="auto"/>
                <w:bottom w:val="none" w:sz="0" w:space="0" w:color="auto"/>
                <w:right w:val="none" w:sz="0" w:space="0" w:color="auto"/>
              </w:divBdr>
              <w:divsChild>
                <w:div w:id="633102658">
                  <w:marLeft w:val="0"/>
                  <w:marRight w:val="0"/>
                  <w:marTop w:val="0"/>
                  <w:marBottom w:val="0"/>
                  <w:divBdr>
                    <w:top w:val="none" w:sz="0" w:space="0" w:color="auto"/>
                    <w:left w:val="none" w:sz="0" w:space="0" w:color="auto"/>
                    <w:bottom w:val="none" w:sz="0" w:space="0" w:color="auto"/>
                    <w:right w:val="none" w:sz="0" w:space="0" w:color="auto"/>
                  </w:divBdr>
                  <w:divsChild>
                    <w:div w:id="1690985243">
                      <w:marLeft w:val="0"/>
                      <w:marRight w:val="0"/>
                      <w:marTop w:val="0"/>
                      <w:marBottom w:val="0"/>
                      <w:divBdr>
                        <w:top w:val="single" w:sz="6" w:space="31" w:color="BBE0ED"/>
                        <w:left w:val="single" w:sz="6" w:space="0" w:color="BBE0ED"/>
                        <w:bottom w:val="single" w:sz="6" w:space="0" w:color="BBE0ED"/>
                        <w:right w:val="single" w:sz="6" w:space="0" w:color="BBE0ED"/>
                      </w:divBdr>
                      <w:divsChild>
                        <w:div w:id="246623131">
                          <w:marLeft w:val="0"/>
                          <w:marRight w:val="0"/>
                          <w:marTop w:val="0"/>
                          <w:marBottom w:val="0"/>
                          <w:divBdr>
                            <w:top w:val="none" w:sz="0" w:space="0" w:color="auto"/>
                            <w:left w:val="none" w:sz="0" w:space="0" w:color="auto"/>
                            <w:bottom w:val="none" w:sz="0" w:space="0" w:color="auto"/>
                            <w:right w:val="none" w:sz="0" w:space="0" w:color="auto"/>
                          </w:divBdr>
                          <w:divsChild>
                            <w:div w:id="242692300">
                              <w:marLeft w:val="0"/>
                              <w:marRight w:val="0"/>
                              <w:marTop w:val="0"/>
                              <w:marBottom w:val="0"/>
                              <w:divBdr>
                                <w:top w:val="none" w:sz="0" w:space="0" w:color="auto"/>
                                <w:left w:val="none" w:sz="0" w:space="0" w:color="auto"/>
                                <w:bottom w:val="none" w:sz="0" w:space="0" w:color="auto"/>
                                <w:right w:val="none" w:sz="0" w:space="0" w:color="auto"/>
                              </w:divBdr>
                              <w:divsChild>
                                <w:div w:id="1966766986">
                                  <w:marLeft w:val="0"/>
                                  <w:marRight w:val="0"/>
                                  <w:marTop w:val="0"/>
                                  <w:marBottom w:val="0"/>
                                  <w:divBdr>
                                    <w:top w:val="none" w:sz="0" w:space="0" w:color="auto"/>
                                    <w:left w:val="none" w:sz="0" w:space="0" w:color="auto"/>
                                    <w:bottom w:val="none" w:sz="0" w:space="0" w:color="auto"/>
                                    <w:right w:val="none" w:sz="0" w:space="0" w:color="auto"/>
                                  </w:divBdr>
                                  <w:divsChild>
                                    <w:div w:id="1213543644">
                                      <w:marLeft w:val="0"/>
                                      <w:marRight w:val="0"/>
                                      <w:marTop w:val="0"/>
                                      <w:marBottom w:val="0"/>
                                      <w:divBdr>
                                        <w:top w:val="none" w:sz="0" w:space="0" w:color="auto"/>
                                        <w:left w:val="none" w:sz="0" w:space="0" w:color="auto"/>
                                        <w:bottom w:val="none" w:sz="0" w:space="0" w:color="auto"/>
                                        <w:right w:val="none" w:sz="0" w:space="0" w:color="auto"/>
                                      </w:divBdr>
                                    </w:div>
                                    <w:div w:id="1628588137">
                                      <w:marLeft w:val="0"/>
                                      <w:marRight w:val="0"/>
                                      <w:marTop w:val="0"/>
                                      <w:marBottom w:val="0"/>
                                      <w:divBdr>
                                        <w:top w:val="none" w:sz="0" w:space="0" w:color="auto"/>
                                        <w:left w:val="none" w:sz="0" w:space="0" w:color="auto"/>
                                        <w:bottom w:val="none" w:sz="0" w:space="0" w:color="auto"/>
                                        <w:right w:val="none" w:sz="0" w:space="0" w:color="auto"/>
                                      </w:divBdr>
                                    </w:div>
                                    <w:div w:id="21963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sfc.gov.cn/Portals/0/fj/fj20160711_0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368</Words>
  <Characters>2101</Characters>
  <Application>Microsoft Office Word</Application>
  <DocSecurity>0</DocSecurity>
  <Lines>17</Lines>
  <Paragraphs>4</Paragraphs>
  <ScaleCrop>false</ScaleCrop>
  <Company>Lenovo</Company>
  <LinksUpToDate>false</LinksUpToDate>
  <CharactersWithSpaces>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3</cp:revision>
  <dcterms:created xsi:type="dcterms:W3CDTF">2016-07-11T03:57:00Z</dcterms:created>
  <dcterms:modified xsi:type="dcterms:W3CDTF">2016-07-14T03:38:00Z</dcterms:modified>
</cp:coreProperties>
</file>