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3F12" w:rsidRPr="005C4BCB" w:rsidRDefault="006D3F12" w:rsidP="00661E54">
      <w:pPr>
        <w:snapToGrid w:val="0"/>
        <w:spacing w:line="360" w:lineRule="auto"/>
        <w:jc w:val="center"/>
        <w:rPr>
          <w:rFonts w:ascii="黑体" w:eastAsia="黑体" w:hAnsi="黑体"/>
          <w:b/>
          <w:sz w:val="48"/>
          <w:szCs w:val="48"/>
        </w:rPr>
      </w:pPr>
      <w:r w:rsidRPr="005C4BCB">
        <w:rPr>
          <w:rFonts w:ascii="黑体" w:eastAsia="黑体" w:hAnsi="黑体" w:hint="eastAsia"/>
          <w:b/>
          <w:sz w:val="48"/>
          <w:szCs w:val="48"/>
        </w:rPr>
        <w:t>学生</w:t>
      </w:r>
      <w:r w:rsidR="00487CC3" w:rsidRPr="005C4BCB">
        <w:rPr>
          <w:rFonts w:ascii="黑体" w:eastAsia="黑体" w:hAnsi="黑体" w:hint="eastAsia"/>
          <w:b/>
          <w:sz w:val="48"/>
          <w:szCs w:val="48"/>
        </w:rPr>
        <w:t>下厂</w:t>
      </w:r>
      <w:r w:rsidRPr="005C4BCB">
        <w:rPr>
          <w:rFonts w:ascii="黑体" w:eastAsia="黑体" w:hAnsi="黑体" w:hint="eastAsia"/>
          <w:b/>
          <w:sz w:val="48"/>
          <w:szCs w:val="48"/>
        </w:rPr>
        <w:t>实习</w:t>
      </w:r>
      <w:r w:rsidRPr="005C4BCB">
        <w:rPr>
          <w:rFonts w:ascii="黑体" w:eastAsia="黑体" w:hAnsi="黑体"/>
          <w:b/>
          <w:sz w:val="48"/>
          <w:szCs w:val="48"/>
        </w:rPr>
        <w:t>差旅费报销注意事项</w:t>
      </w:r>
    </w:p>
    <w:p w:rsidR="006D3F12" w:rsidRDefault="00487CC3" w:rsidP="006D3F12">
      <w:pPr>
        <w:snapToGrid w:val="0"/>
        <w:spacing w:line="360" w:lineRule="auto"/>
        <w:ind w:firstLineChars="200" w:firstLine="640"/>
      </w:pPr>
      <w:r>
        <w:t xml:space="preserve"> </w:t>
      </w:r>
    </w:p>
    <w:p w:rsidR="00FA14F0" w:rsidRPr="007E6963" w:rsidRDefault="00165E31" w:rsidP="007E6963">
      <w:pPr>
        <w:snapToGrid w:val="0"/>
        <w:spacing w:line="360" w:lineRule="auto"/>
        <w:ind w:firstLineChars="200" w:firstLine="723"/>
        <w:rPr>
          <w:rFonts w:ascii="黑体" w:eastAsia="黑体" w:hAnsi="黑体"/>
          <w:b/>
          <w:sz w:val="36"/>
        </w:rPr>
      </w:pPr>
      <w:r w:rsidRPr="007E6963">
        <w:rPr>
          <w:rFonts w:ascii="黑体" w:eastAsia="黑体" w:hAnsi="黑体" w:hint="eastAsia"/>
          <w:b/>
          <w:sz w:val="36"/>
        </w:rPr>
        <w:t>一、</w:t>
      </w:r>
      <w:r w:rsidR="00FA14F0" w:rsidRPr="007E6963">
        <w:rPr>
          <w:rFonts w:ascii="黑体" w:eastAsia="黑体" w:hAnsi="黑体" w:hint="eastAsia"/>
          <w:b/>
          <w:sz w:val="36"/>
        </w:rPr>
        <w:t>各类费用支付方式</w:t>
      </w:r>
    </w:p>
    <w:p w:rsidR="00BB71EE" w:rsidRDefault="00BB71EE" w:rsidP="00BB71EE">
      <w:pPr>
        <w:snapToGrid w:val="0"/>
        <w:spacing w:line="360" w:lineRule="auto"/>
        <w:ind w:firstLineChars="200" w:firstLine="640"/>
      </w:pPr>
      <w:r>
        <w:rPr>
          <w:rFonts w:hint="eastAsia"/>
        </w:rPr>
        <w:t>根据</w:t>
      </w:r>
      <w:r w:rsidR="00E72F64" w:rsidRPr="009B76F5">
        <w:t>《财政部关于实施中央预算单位公务卡强制结算目录的通知》</w:t>
      </w:r>
      <w:r w:rsidR="00E72F64">
        <w:rPr>
          <w:rFonts w:hint="eastAsia"/>
        </w:rPr>
        <w:t>、</w:t>
      </w:r>
      <w:r>
        <w:rPr>
          <w:rFonts w:hint="eastAsia"/>
        </w:rPr>
        <w:t>《</w:t>
      </w:r>
      <w:r>
        <w:t>南京航空航天大学经费开支管理办法</w:t>
      </w:r>
      <w:r>
        <w:rPr>
          <w:rFonts w:hint="eastAsia"/>
        </w:rPr>
        <w:t>》、</w:t>
      </w:r>
      <w:r w:rsidR="00E72F64">
        <w:rPr>
          <w:rFonts w:hint="eastAsia"/>
        </w:rPr>
        <w:t>《南京市航空航天大学公务卡管理暂行办法》</w:t>
      </w:r>
      <w:r>
        <w:rPr>
          <w:rFonts w:hint="eastAsia"/>
        </w:rPr>
        <w:t>等相关文件规定，学校</w:t>
      </w:r>
      <w:r>
        <w:t>各类支出原则上通过公务卡、支票（或网上银行）结算，一般不得支付现金。</w:t>
      </w:r>
    </w:p>
    <w:p w:rsidR="00FA14F0" w:rsidRDefault="00165E31" w:rsidP="00BB71EE">
      <w:pPr>
        <w:snapToGrid w:val="0"/>
        <w:spacing w:line="360" w:lineRule="auto"/>
        <w:ind w:firstLineChars="200" w:firstLine="640"/>
      </w:pPr>
      <w:r>
        <w:rPr>
          <w:rFonts w:hint="eastAsia"/>
        </w:rPr>
        <w:t>（一）</w:t>
      </w:r>
      <w:r w:rsidR="00487CC3">
        <w:t>车船机票款、住宿费、</w:t>
      </w:r>
      <w:r w:rsidR="00487CC3">
        <w:rPr>
          <w:rFonts w:hint="eastAsia"/>
        </w:rPr>
        <w:t>交通费</w:t>
      </w:r>
      <w:r w:rsidR="00487CC3">
        <w:t>、</w:t>
      </w:r>
      <w:r w:rsidR="00487CC3">
        <w:rPr>
          <w:rFonts w:hint="eastAsia"/>
        </w:rPr>
        <w:t>用餐</w:t>
      </w:r>
      <w:r w:rsidR="00487CC3" w:rsidRPr="006F62BA">
        <w:rPr>
          <w:rFonts w:hint="eastAsia"/>
        </w:rPr>
        <w:t>等</w:t>
      </w:r>
      <w:r w:rsidR="00487CC3">
        <w:rPr>
          <w:rFonts w:hint="eastAsia"/>
        </w:rPr>
        <w:t>：使用公务卡</w:t>
      </w:r>
      <w:r w:rsidR="00FA14F0">
        <w:rPr>
          <w:rFonts w:hint="eastAsia"/>
        </w:rPr>
        <w:t>或银行转账方式</w:t>
      </w:r>
      <w:r w:rsidR="00487CC3">
        <w:rPr>
          <w:rFonts w:hint="eastAsia"/>
        </w:rPr>
        <w:t>结算</w:t>
      </w:r>
      <w:r w:rsidR="00FA14F0">
        <w:rPr>
          <w:rFonts w:hint="eastAsia"/>
        </w:rPr>
        <w:t>。公务卡支付方式包括</w:t>
      </w:r>
      <w:r w:rsidR="00FA14F0" w:rsidRPr="006C2922">
        <w:rPr>
          <w:rFonts w:ascii="黑体" w:eastAsia="黑体" w:hAnsi="黑体" w:hint="eastAsia"/>
          <w:b/>
        </w:rPr>
        <w:t>现场刷卡</w:t>
      </w:r>
      <w:r w:rsidR="00FA14F0">
        <w:rPr>
          <w:rFonts w:hint="eastAsia"/>
        </w:rPr>
        <w:t>、</w:t>
      </w:r>
      <w:r w:rsidR="00FA14F0" w:rsidRPr="006C2922">
        <w:rPr>
          <w:rFonts w:ascii="黑体" w:eastAsia="黑体" w:hAnsi="黑体" w:hint="eastAsia"/>
          <w:b/>
        </w:rPr>
        <w:t>银行卡在线支付</w:t>
      </w:r>
      <w:r w:rsidR="00FA14F0">
        <w:rPr>
          <w:rFonts w:hint="eastAsia"/>
        </w:rPr>
        <w:t>及</w:t>
      </w:r>
      <w:r w:rsidR="00FA14F0" w:rsidRPr="006C2922">
        <w:rPr>
          <w:rFonts w:ascii="黑体" w:eastAsia="黑体" w:hAnsi="黑体" w:hint="eastAsia"/>
          <w:b/>
        </w:rPr>
        <w:t>支付宝绑定公务卡</w:t>
      </w:r>
      <w:r w:rsidR="00FA14F0">
        <w:rPr>
          <w:rFonts w:hint="eastAsia"/>
        </w:rPr>
        <w:t>等几种方式。</w:t>
      </w:r>
    </w:p>
    <w:p w:rsidR="00487CC3" w:rsidRPr="00487CC3" w:rsidRDefault="00165E31" w:rsidP="00BB71EE">
      <w:pPr>
        <w:snapToGrid w:val="0"/>
        <w:spacing w:line="360" w:lineRule="auto"/>
        <w:ind w:firstLineChars="200" w:firstLine="640"/>
      </w:pPr>
      <w:r>
        <w:rPr>
          <w:rFonts w:hint="eastAsia"/>
        </w:rPr>
        <w:t>（二）</w:t>
      </w:r>
      <w:r w:rsidR="00487CC3" w:rsidRPr="00333585">
        <w:rPr>
          <w:rFonts w:hint="eastAsia"/>
          <w:highlight w:val="cyan"/>
        </w:rPr>
        <w:t>支付给实习单位的实习费</w:t>
      </w:r>
      <w:r w:rsidR="00FA14F0" w:rsidRPr="00333585">
        <w:rPr>
          <w:rFonts w:hint="eastAsia"/>
          <w:highlight w:val="cyan"/>
        </w:rPr>
        <w:t>用</w:t>
      </w:r>
      <w:r w:rsidR="00487CC3" w:rsidRPr="00333585">
        <w:rPr>
          <w:rFonts w:hint="eastAsia"/>
          <w:highlight w:val="cyan"/>
        </w:rPr>
        <w:t>：</w:t>
      </w:r>
      <w:r w:rsidR="00FA14F0" w:rsidRPr="00333585">
        <w:rPr>
          <w:rFonts w:hint="eastAsia"/>
          <w:highlight w:val="cyan"/>
        </w:rPr>
        <w:t>一般</w:t>
      </w:r>
      <w:r w:rsidR="00487CC3" w:rsidRPr="00333585">
        <w:rPr>
          <w:rFonts w:hint="eastAsia"/>
          <w:highlight w:val="cyan"/>
        </w:rPr>
        <w:t>通过学校银行转账或公务卡</w:t>
      </w:r>
      <w:r w:rsidRPr="00333585">
        <w:rPr>
          <w:rFonts w:hint="eastAsia"/>
          <w:highlight w:val="cyan"/>
        </w:rPr>
        <w:t>结算</w:t>
      </w:r>
      <w:r w:rsidR="00FA14F0" w:rsidRPr="00333585">
        <w:rPr>
          <w:rFonts w:hint="eastAsia"/>
          <w:highlight w:val="cyan"/>
        </w:rPr>
        <w:t>，可在实习前借款支付；</w:t>
      </w:r>
    </w:p>
    <w:p w:rsidR="00FA14F0" w:rsidRPr="00333585" w:rsidRDefault="00165E31" w:rsidP="00BB71EE">
      <w:pPr>
        <w:snapToGrid w:val="0"/>
        <w:spacing w:line="360" w:lineRule="auto"/>
        <w:ind w:firstLineChars="200" w:firstLine="640"/>
        <w:rPr>
          <w:highlight w:val="cyan"/>
        </w:rPr>
      </w:pPr>
      <w:r>
        <w:rPr>
          <w:rFonts w:hint="eastAsia"/>
        </w:rPr>
        <w:t>（三）</w:t>
      </w:r>
      <w:r w:rsidR="00487CC3" w:rsidRPr="00333585">
        <w:rPr>
          <w:rFonts w:hint="eastAsia"/>
          <w:highlight w:val="cyan"/>
        </w:rPr>
        <w:t>支付给实习单位个人的讲课费：</w:t>
      </w:r>
    </w:p>
    <w:p w:rsidR="00487CC3" w:rsidRPr="00333585" w:rsidRDefault="00165E31" w:rsidP="00BB71EE">
      <w:pPr>
        <w:snapToGrid w:val="0"/>
        <w:spacing w:line="360" w:lineRule="auto"/>
        <w:ind w:firstLineChars="200" w:firstLine="640"/>
        <w:rPr>
          <w:highlight w:val="cyan"/>
        </w:rPr>
      </w:pPr>
      <w:r w:rsidRPr="00333585">
        <w:rPr>
          <w:rFonts w:hint="eastAsia"/>
          <w:highlight w:val="cyan"/>
        </w:rPr>
        <w:t>1.</w:t>
      </w:r>
      <w:r w:rsidR="00FA14F0" w:rsidRPr="00333585">
        <w:rPr>
          <w:rFonts w:hint="eastAsia"/>
          <w:highlight w:val="cyan"/>
        </w:rPr>
        <w:t>在实习期间登记</w:t>
      </w:r>
      <w:r w:rsidR="00BB71EE" w:rsidRPr="00333585">
        <w:rPr>
          <w:rFonts w:hint="eastAsia"/>
          <w:highlight w:val="cyan"/>
        </w:rPr>
        <w:t>讲课人</w:t>
      </w:r>
      <w:r w:rsidR="00FA14F0" w:rsidRPr="00333585">
        <w:rPr>
          <w:rFonts w:hint="eastAsia"/>
          <w:highlight w:val="cyan"/>
        </w:rPr>
        <w:t>身份证号及银行卡号，待实习结束后回校统一打卡；</w:t>
      </w:r>
    </w:p>
    <w:p w:rsidR="00FA14F0" w:rsidRDefault="00165E31" w:rsidP="00BB71EE">
      <w:pPr>
        <w:snapToGrid w:val="0"/>
        <w:spacing w:line="360" w:lineRule="auto"/>
        <w:ind w:firstLineChars="200" w:firstLine="640"/>
      </w:pPr>
      <w:r w:rsidRPr="00333585">
        <w:rPr>
          <w:rFonts w:hint="eastAsia"/>
          <w:highlight w:val="cyan"/>
        </w:rPr>
        <w:t>2.</w:t>
      </w:r>
      <w:r w:rsidR="00FA14F0" w:rsidRPr="00333585">
        <w:rPr>
          <w:rFonts w:hint="eastAsia"/>
          <w:highlight w:val="cyan"/>
        </w:rPr>
        <w:t>现金：</w:t>
      </w:r>
      <w:r w:rsidR="005C4BCB" w:rsidRPr="00333585">
        <w:rPr>
          <w:rFonts w:hint="eastAsia"/>
          <w:highlight w:val="cyan"/>
        </w:rPr>
        <w:t>可在实习前借款，发放时</w:t>
      </w:r>
      <w:r w:rsidR="00FA14F0" w:rsidRPr="00333585">
        <w:rPr>
          <w:rFonts w:hint="eastAsia"/>
          <w:highlight w:val="cyan"/>
        </w:rPr>
        <w:t>应制作签收表格</w:t>
      </w:r>
      <w:r w:rsidR="00381CD4" w:rsidRPr="00333585">
        <w:rPr>
          <w:rFonts w:hint="eastAsia"/>
          <w:highlight w:val="cyan"/>
        </w:rPr>
        <w:t>（详见附件</w:t>
      </w:r>
      <w:r w:rsidR="00381CD4" w:rsidRPr="00333585">
        <w:rPr>
          <w:rFonts w:hint="eastAsia"/>
          <w:highlight w:val="cyan"/>
        </w:rPr>
        <w:t>1</w:t>
      </w:r>
      <w:r w:rsidR="00381CD4" w:rsidRPr="00333585">
        <w:rPr>
          <w:rFonts w:hint="eastAsia"/>
          <w:highlight w:val="cyan"/>
        </w:rPr>
        <w:t>）</w:t>
      </w:r>
      <w:r w:rsidR="00FA14F0" w:rsidRPr="00333585">
        <w:rPr>
          <w:rFonts w:hint="eastAsia"/>
          <w:highlight w:val="cyan"/>
        </w:rPr>
        <w:t>，含</w:t>
      </w:r>
      <w:r w:rsidR="00BB71EE" w:rsidRPr="00333585">
        <w:rPr>
          <w:rFonts w:hint="eastAsia"/>
          <w:highlight w:val="cyan"/>
        </w:rPr>
        <w:t>讲课人</w:t>
      </w:r>
      <w:r w:rsidR="00FA14F0" w:rsidRPr="00333585">
        <w:rPr>
          <w:rFonts w:hint="eastAsia"/>
          <w:highlight w:val="cyan"/>
        </w:rPr>
        <w:t>身份证号、</w:t>
      </w:r>
      <w:r w:rsidR="00BB71EE" w:rsidRPr="00333585">
        <w:rPr>
          <w:rFonts w:hint="eastAsia"/>
          <w:highlight w:val="cyan"/>
        </w:rPr>
        <w:t>实发</w:t>
      </w:r>
      <w:r w:rsidR="00FA14F0" w:rsidRPr="00333585">
        <w:rPr>
          <w:rFonts w:hint="eastAsia"/>
          <w:highlight w:val="cyan"/>
        </w:rPr>
        <w:t>金额、</w:t>
      </w:r>
      <w:r w:rsidR="00BB71EE" w:rsidRPr="00333585">
        <w:rPr>
          <w:rFonts w:hint="eastAsia"/>
          <w:highlight w:val="cyan"/>
        </w:rPr>
        <w:t>由领取人亲笔签名，</w:t>
      </w:r>
      <w:r w:rsidR="00FA14F0" w:rsidRPr="00333585">
        <w:rPr>
          <w:rFonts w:hint="eastAsia"/>
          <w:highlight w:val="cyan"/>
        </w:rPr>
        <w:t>实习结束后凭签收表报销。</w:t>
      </w:r>
    </w:p>
    <w:p w:rsidR="00165E31" w:rsidRPr="00FA14F0" w:rsidRDefault="00165E31" w:rsidP="00BB71EE">
      <w:pPr>
        <w:snapToGrid w:val="0"/>
        <w:spacing w:line="360" w:lineRule="auto"/>
        <w:ind w:firstLineChars="200" w:firstLine="640"/>
      </w:pPr>
      <w:r>
        <w:rPr>
          <w:rFonts w:hint="eastAsia"/>
        </w:rPr>
        <w:t>（四）</w:t>
      </w:r>
      <w:r w:rsidRPr="00333585">
        <w:rPr>
          <w:rFonts w:hint="eastAsia"/>
          <w:highlight w:val="cyan"/>
        </w:rPr>
        <w:t>公务卡消费后如已到还款期但暂无法报销，可直接编制公务卡还款记录，在“网上报账系统”中“借款”模块中预约借款业务，支付方式选择“公务卡”，还款至公务卡</w:t>
      </w:r>
      <w:bookmarkStart w:id="0" w:name="_GoBack"/>
      <w:bookmarkEnd w:id="0"/>
      <w:r>
        <w:rPr>
          <w:rFonts w:hint="eastAsia"/>
        </w:rPr>
        <w:t>。报销时无</w:t>
      </w:r>
      <w:r>
        <w:rPr>
          <w:rFonts w:hint="eastAsia"/>
        </w:rPr>
        <w:lastRenderedPageBreak/>
        <w:t>需再次编制还款记录，直接选择“冲借款”支付方式冲账。</w:t>
      </w:r>
    </w:p>
    <w:p w:rsidR="00FA14F0" w:rsidRPr="007E6963" w:rsidRDefault="00165E31" w:rsidP="007E6963">
      <w:pPr>
        <w:snapToGrid w:val="0"/>
        <w:spacing w:line="360" w:lineRule="auto"/>
        <w:ind w:firstLineChars="200" w:firstLine="723"/>
        <w:rPr>
          <w:rFonts w:ascii="黑体" w:eastAsia="黑体" w:hAnsi="黑体"/>
          <w:b/>
          <w:sz w:val="36"/>
        </w:rPr>
      </w:pPr>
      <w:r w:rsidRPr="007E6963">
        <w:rPr>
          <w:rFonts w:ascii="黑体" w:eastAsia="黑体" w:hAnsi="黑体" w:hint="eastAsia"/>
          <w:b/>
          <w:sz w:val="36"/>
        </w:rPr>
        <w:t>二、执行标准及费用报销</w:t>
      </w:r>
    </w:p>
    <w:p w:rsidR="00165E31" w:rsidRDefault="00165E31" w:rsidP="00BB71EE">
      <w:pPr>
        <w:snapToGrid w:val="0"/>
        <w:spacing w:line="360" w:lineRule="auto"/>
        <w:ind w:firstLineChars="200" w:firstLine="640"/>
      </w:pPr>
      <w:r>
        <w:rPr>
          <w:rFonts w:hint="eastAsia"/>
        </w:rPr>
        <w:t>（一）带队实习教师差旅费：</w:t>
      </w:r>
    </w:p>
    <w:p w:rsidR="00165E31" w:rsidRDefault="00165E31" w:rsidP="00BB71EE">
      <w:pPr>
        <w:snapToGrid w:val="0"/>
        <w:spacing w:line="360" w:lineRule="auto"/>
        <w:ind w:firstLineChars="200" w:firstLine="640"/>
      </w:pPr>
      <w:r>
        <w:rPr>
          <w:rFonts w:hint="eastAsia"/>
        </w:rPr>
        <w:t>1.</w:t>
      </w:r>
      <w:r>
        <w:rPr>
          <w:rFonts w:hint="eastAsia"/>
        </w:rPr>
        <w:t>各项费用标准执行</w:t>
      </w:r>
      <w:r w:rsidRPr="00E31AB9">
        <w:rPr>
          <w:rFonts w:hint="eastAsia"/>
        </w:rPr>
        <w:t>学校差旅费管理办法</w:t>
      </w:r>
      <w:r w:rsidR="00E31AB9">
        <w:rPr>
          <w:rFonts w:hint="eastAsia"/>
        </w:rPr>
        <w:t>；</w:t>
      </w:r>
    </w:p>
    <w:p w:rsidR="00165E31" w:rsidRDefault="00165E31" w:rsidP="00BB71EE">
      <w:pPr>
        <w:snapToGrid w:val="0"/>
        <w:spacing w:line="360" w:lineRule="auto"/>
        <w:ind w:firstLineChars="200" w:firstLine="640"/>
      </w:pPr>
      <w:r>
        <w:rPr>
          <w:rFonts w:hint="eastAsia"/>
        </w:rPr>
        <w:t>2.</w:t>
      </w:r>
      <w:r>
        <w:rPr>
          <w:rFonts w:hint="eastAsia"/>
        </w:rPr>
        <w:t>在“网上报账系统”中“国内差旅报销”模块中预约</w:t>
      </w:r>
      <w:r>
        <w:t>差旅费报销单</w:t>
      </w:r>
      <w:r w:rsidR="00E31AB9">
        <w:rPr>
          <w:rFonts w:hint="eastAsia"/>
        </w:rPr>
        <w:t>。</w:t>
      </w:r>
    </w:p>
    <w:p w:rsidR="00165E31" w:rsidRDefault="00165E31" w:rsidP="00BB71EE">
      <w:pPr>
        <w:snapToGrid w:val="0"/>
        <w:spacing w:line="360" w:lineRule="auto"/>
        <w:ind w:firstLineChars="200" w:firstLine="640"/>
      </w:pPr>
      <w:r>
        <w:rPr>
          <w:rFonts w:hint="eastAsia"/>
        </w:rPr>
        <w:t>（二）</w:t>
      </w:r>
      <w:r w:rsidR="00487CC3">
        <w:rPr>
          <w:rFonts w:hint="eastAsia"/>
        </w:rPr>
        <w:t>学生下厂实习费用：</w:t>
      </w:r>
    </w:p>
    <w:p w:rsidR="00127CAB" w:rsidRDefault="00165E31" w:rsidP="00BB71EE">
      <w:pPr>
        <w:snapToGrid w:val="0"/>
        <w:spacing w:line="360" w:lineRule="auto"/>
        <w:ind w:firstLineChars="200" w:firstLine="640"/>
      </w:pPr>
      <w:r>
        <w:rPr>
          <w:rFonts w:hint="eastAsia"/>
        </w:rPr>
        <w:t>1.</w:t>
      </w:r>
      <w:r w:rsidRPr="00165E31">
        <w:t xml:space="preserve"> </w:t>
      </w:r>
      <w:r w:rsidR="00127CAB" w:rsidRPr="00127CAB">
        <w:rPr>
          <w:rFonts w:hint="eastAsia"/>
        </w:rPr>
        <w:t>学生在南京市城区内（不含校内）实习，按实习天数实行定额包干</w:t>
      </w:r>
      <w:r w:rsidR="00381CD4">
        <w:rPr>
          <w:rFonts w:hint="eastAsia"/>
        </w:rPr>
        <w:t>，</w:t>
      </w:r>
      <w:r w:rsidR="00127CAB" w:rsidRPr="00127CAB">
        <w:rPr>
          <w:rFonts w:hint="eastAsia"/>
        </w:rPr>
        <w:t>每人每天</w:t>
      </w:r>
      <w:r w:rsidR="00127CAB" w:rsidRPr="00127CAB">
        <w:rPr>
          <w:rFonts w:hint="eastAsia"/>
        </w:rPr>
        <w:t>20</w:t>
      </w:r>
      <w:r w:rsidR="00127CAB">
        <w:rPr>
          <w:rFonts w:hint="eastAsia"/>
        </w:rPr>
        <w:t>元，不报销住宿费、伙食补助费和市内交通费；</w:t>
      </w:r>
    </w:p>
    <w:p w:rsidR="00BC7F22" w:rsidRDefault="00127CAB" w:rsidP="00BB71EE">
      <w:pPr>
        <w:snapToGrid w:val="0"/>
        <w:spacing w:line="360" w:lineRule="auto"/>
        <w:ind w:firstLineChars="200" w:firstLine="640"/>
      </w:pPr>
      <w:r>
        <w:rPr>
          <w:rFonts w:hint="eastAsia"/>
        </w:rPr>
        <w:t>2.</w:t>
      </w:r>
      <w:r w:rsidR="00BC7F22" w:rsidRPr="00BC7F22">
        <w:rPr>
          <w:rFonts w:hint="eastAsia"/>
        </w:rPr>
        <w:t xml:space="preserve"> </w:t>
      </w:r>
      <w:r w:rsidR="00BC7F22" w:rsidRPr="00BC7F22">
        <w:rPr>
          <w:rFonts w:hint="eastAsia"/>
        </w:rPr>
        <w:t>南京市城区外</w:t>
      </w:r>
    </w:p>
    <w:p w:rsidR="00165E31" w:rsidRPr="00165E31" w:rsidRDefault="00BC7F22" w:rsidP="00BB71EE">
      <w:pPr>
        <w:snapToGrid w:val="0"/>
        <w:spacing w:line="360" w:lineRule="auto"/>
        <w:ind w:firstLineChars="200" w:firstLine="640"/>
      </w:pPr>
      <w:r>
        <w:rPr>
          <w:rFonts w:hint="eastAsia"/>
        </w:rPr>
        <w:t>（</w:t>
      </w:r>
      <w:r>
        <w:rPr>
          <w:rFonts w:hint="eastAsia"/>
        </w:rPr>
        <w:t>1</w:t>
      </w:r>
      <w:r>
        <w:rPr>
          <w:rFonts w:hint="eastAsia"/>
        </w:rPr>
        <w:t>）</w:t>
      </w:r>
      <w:r w:rsidR="00165E31" w:rsidRPr="00165E31">
        <w:t>学生下厂实习乘坐火车，允许</w:t>
      </w:r>
      <w:r w:rsidR="00165E31" w:rsidRPr="00165E31">
        <w:t>5%</w:t>
      </w:r>
      <w:r w:rsidR="00165E31" w:rsidRPr="00165E31">
        <w:t>以内病弱学生乘坐同席硬卧，其余按火车硬座（</w:t>
      </w:r>
      <w:r w:rsidR="00165E31">
        <w:t>含高铁二等座</w:t>
      </w:r>
      <w:r w:rsidR="00165E31" w:rsidRPr="00165E31">
        <w:t>）、轮船四等舱或长途汽车票价报销。夜间乘硬座车超过</w:t>
      </w:r>
      <w:r w:rsidR="00165E31" w:rsidRPr="00165E31">
        <w:t>6</w:t>
      </w:r>
      <w:r w:rsidR="00165E31" w:rsidRPr="00165E31">
        <w:t>小时，补贴</w:t>
      </w:r>
      <w:r w:rsidR="00165E31" w:rsidRPr="00165E31">
        <w:t>10</w:t>
      </w:r>
      <w:r w:rsidR="00165E31" w:rsidRPr="00165E31">
        <w:t>元</w:t>
      </w:r>
      <w:r w:rsidR="00165E31" w:rsidRPr="00165E31">
        <w:t>/</w:t>
      </w:r>
      <w:r w:rsidR="00165E31" w:rsidRPr="00165E31">
        <w:t>人</w:t>
      </w:r>
      <w:r w:rsidR="00165E31" w:rsidRPr="00165E31">
        <w:t>.</w:t>
      </w:r>
      <w:r w:rsidR="00165E31" w:rsidRPr="00165E31">
        <w:t>夜</w:t>
      </w:r>
      <w:r w:rsidR="00E31AB9">
        <w:rPr>
          <w:rFonts w:hint="eastAsia"/>
        </w:rPr>
        <w:t>；</w:t>
      </w:r>
    </w:p>
    <w:p w:rsidR="00165E31" w:rsidRPr="00165E31" w:rsidRDefault="00BC7F22" w:rsidP="00BB71EE">
      <w:pPr>
        <w:snapToGrid w:val="0"/>
        <w:spacing w:line="360" w:lineRule="auto"/>
        <w:ind w:firstLineChars="200" w:firstLine="640"/>
      </w:pPr>
      <w:r>
        <w:rPr>
          <w:rFonts w:hint="eastAsia"/>
        </w:rPr>
        <w:t>（</w:t>
      </w:r>
      <w:r>
        <w:rPr>
          <w:rFonts w:hint="eastAsia"/>
        </w:rPr>
        <w:t>2</w:t>
      </w:r>
      <w:r>
        <w:rPr>
          <w:rFonts w:hint="eastAsia"/>
        </w:rPr>
        <w:t>）</w:t>
      </w:r>
      <w:r w:rsidR="00165E31" w:rsidRPr="00165E31">
        <w:t>学生实习期间原则上不住招待所、宾馆，接收单位有条件的住接收单位，无条件的应尽量利用当地学校的教室或关系单位的宿舍等来解决学生的住宿问题，住宿费凭据报销</w:t>
      </w:r>
      <w:r w:rsidR="00E31AB9">
        <w:rPr>
          <w:rFonts w:hint="eastAsia"/>
        </w:rPr>
        <w:t>；</w:t>
      </w:r>
    </w:p>
    <w:p w:rsidR="00165E31" w:rsidRPr="00165E31" w:rsidRDefault="00BC7F22" w:rsidP="00BB71EE">
      <w:pPr>
        <w:snapToGrid w:val="0"/>
        <w:spacing w:line="360" w:lineRule="auto"/>
        <w:ind w:firstLineChars="200" w:firstLine="640"/>
      </w:pPr>
      <w:r>
        <w:rPr>
          <w:rFonts w:hint="eastAsia"/>
        </w:rPr>
        <w:t>（</w:t>
      </w:r>
      <w:r>
        <w:rPr>
          <w:rFonts w:hint="eastAsia"/>
        </w:rPr>
        <w:t>3</w:t>
      </w:r>
      <w:r>
        <w:rPr>
          <w:rFonts w:hint="eastAsia"/>
        </w:rPr>
        <w:t>）</w:t>
      </w:r>
      <w:r w:rsidR="00381CD4" w:rsidRPr="00127CAB">
        <w:rPr>
          <w:rFonts w:hint="eastAsia"/>
        </w:rPr>
        <w:t>学生在</w:t>
      </w:r>
      <w:r w:rsidR="00381CD4" w:rsidRPr="00BC7F22">
        <w:rPr>
          <w:rFonts w:hint="eastAsia"/>
        </w:rPr>
        <w:t>南京市城区外</w:t>
      </w:r>
      <w:r w:rsidR="00381CD4">
        <w:rPr>
          <w:rFonts w:hint="eastAsia"/>
        </w:rPr>
        <w:t>实习，</w:t>
      </w:r>
      <w:r w:rsidR="00381CD4" w:rsidRPr="00381CD4">
        <w:rPr>
          <w:rFonts w:hint="eastAsia"/>
        </w:rPr>
        <w:t>按实习天数实行定额包干，每人每天</w:t>
      </w:r>
      <w:r w:rsidR="00381CD4">
        <w:rPr>
          <w:rFonts w:hint="eastAsia"/>
        </w:rPr>
        <w:t>4</w:t>
      </w:r>
      <w:r w:rsidR="00381CD4" w:rsidRPr="00381CD4">
        <w:rPr>
          <w:rFonts w:hint="eastAsia"/>
        </w:rPr>
        <w:t>0</w:t>
      </w:r>
      <w:r w:rsidR="00381CD4" w:rsidRPr="00381CD4">
        <w:rPr>
          <w:rFonts w:hint="eastAsia"/>
        </w:rPr>
        <w:t>元，不报销伙食补助费和市内交通费</w:t>
      </w:r>
      <w:r w:rsidR="00661E54">
        <w:rPr>
          <w:rFonts w:hint="eastAsia"/>
        </w:rPr>
        <w:t>；</w:t>
      </w:r>
    </w:p>
    <w:p w:rsidR="00661E54" w:rsidRDefault="00BC7F22" w:rsidP="00BB71EE">
      <w:pPr>
        <w:snapToGrid w:val="0"/>
        <w:spacing w:line="360" w:lineRule="auto"/>
        <w:ind w:firstLineChars="200" w:firstLine="640"/>
      </w:pPr>
      <w:r>
        <w:rPr>
          <w:rFonts w:hint="eastAsia"/>
        </w:rPr>
        <w:t>3.</w:t>
      </w:r>
      <w:r>
        <w:rPr>
          <w:rFonts w:hint="eastAsia"/>
        </w:rPr>
        <w:t>实习费用</w:t>
      </w:r>
      <w:r w:rsidR="00661E54">
        <w:rPr>
          <w:rFonts w:hint="eastAsia"/>
        </w:rPr>
        <w:t>报销时须提供由学院签字盖章的实习名单（详见附件</w:t>
      </w:r>
      <w:r w:rsidR="00381CD4">
        <w:rPr>
          <w:rFonts w:hint="eastAsia"/>
        </w:rPr>
        <w:t>2</w:t>
      </w:r>
      <w:r w:rsidR="00661E54">
        <w:rPr>
          <w:rFonts w:hint="eastAsia"/>
        </w:rPr>
        <w:t>），票据粘贴应与行程一致</w:t>
      </w:r>
      <w:r w:rsidR="00CB2EF7">
        <w:rPr>
          <w:rFonts w:hint="eastAsia"/>
        </w:rPr>
        <w:t>。除</w:t>
      </w:r>
      <w:r w:rsidR="00CB2EF7">
        <w:rPr>
          <w:rFonts w:hint="eastAsia"/>
        </w:rPr>
        <w:t>A4</w:t>
      </w:r>
      <w:r w:rsidR="00CB2EF7">
        <w:rPr>
          <w:rFonts w:hint="eastAsia"/>
        </w:rPr>
        <w:t>纸张单据外，所有票据</w:t>
      </w:r>
      <w:r w:rsidR="00CB2EF7">
        <w:rPr>
          <w:rFonts w:hint="eastAsia"/>
        </w:rPr>
        <w:lastRenderedPageBreak/>
        <w:t>平铺粘贴</w:t>
      </w:r>
      <w:r w:rsidR="00661E54">
        <w:rPr>
          <w:rFonts w:hint="eastAsia"/>
        </w:rPr>
        <w:t>；</w:t>
      </w:r>
    </w:p>
    <w:p w:rsidR="00487CC3" w:rsidRDefault="00BC7F22" w:rsidP="00BB71EE">
      <w:pPr>
        <w:snapToGrid w:val="0"/>
        <w:spacing w:line="360" w:lineRule="auto"/>
        <w:ind w:firstLineChars="200" w:firstLine="640"/>
      </w:pPr>
      <w:r>
        <w:rPr>
          <w:rFonts w:hint="eastAsia"/>
        </w:rPr>
        <w:t>4</w:t>
      </w:r>
      <w:r w:rsidR="00661E54">
        <w:rPr>
          <w:rFonts w:hint="eastAsia"/>
        </w:rPr>
        <w:t>.</w:t>
      </w:r>
      <w:r w:rsidR="007D159B" w:rsidRPr="007D159B">
        <w:rPr>
          <w:rFonts w:hint="eastAsia"/>
        </w:rPr>
        <w:t xml:space="preserve"> </w:t>
      </w:r>
      <w:r w:rsidR="00174998">
        <w:rPr>
          <w:rFonts w:hint="eastAsia"/>
        </w:rPr>
        <w:t>实习讲课费在“薪酬发放管理系统”中“校外人员劳务申报录入”模块中填写相关信息，“发放方式”在下拉列表中选择“其他”；</w:t>
      </w:r>
    </w:p>
    <w:p w:rsidR="00174998" w:rsidRDefault="00BC7F22" w:rsidP="00BB71EE">
      <w:pPr>
        <w:snapToGrid w:val="0"/>
        <w:spacing w:line="360" w:lineRule="auto"/>
        <w:ind w:firstLineChars="200" w:firstLine="640"/>
      </w:pPr>
      <w:r>
        <w:rPr>
          <w:rFonts w:hint="eastAsia"/>
        </w:rPr>
        <w:t>5</w:t>
      </w:r>
      <w:r w:rsidR="007D159B">
        <w:rPr>
          <w:rFonts w:hint="eastAsia"/>
        </w:rPr>
        <w:t>.</w:t>
      </w:r>
      <w:r w:rsidR="00174998" w:rsidRPr="007D159B">
        <w:rPr>
          <w:rFonts w:hint="eastAsia"/>
        </w:rPr>
        <w:t xml:space="preserve"> </w:t>
      </w:r>
      <w:r w:rsidR="00174998">
        <w:rPr>
          <w:rFonts w:hint="eastAsia"/>
        </w:rPr>
        <w:t>学生实习补助发放在“薪酬发放管理系统”中“学生酬金发放管理”模块填写；</w:t>
      </w:r>
    </w:p>
    <w:p w:rsidR="007D159B" w:rsidRPr="007D159B" w:rsidRDefault="00174998" w:rsidP="00BB71EE">
      <w:pPr>
        <w:snapToGrid w:val="0"/>
        <w:spacing w:line="360" w:lineRule="auto"/>
        <w:ind w:firstLineChars="200" w:firstLine="640"/>
      </w:pPr>
      <w:r w:rsidRPr="004E6C7C">
        <w:rPr>
          <w:rFonts w:hint="eastAsia"/>
          <w:highlight w:val="yellow"/>
        </w:rPr>
        <w:t>6.</w:t>
      </w:r>
      <w:r w:rsidRPr="004E6C7C">
        <w:rPr>
          <w:rFonts w:hint="eastAsia"/>
          <w:highlight w:val="yellow"/>
        </w:rPr>
        <w:t>学生下厂实习期间产生的其他费用在“网上报账系统”中“日常报销”模块选择“实习差旅费”选项预约报销单。</w:t>
      </w:r>
    </w:p>
    <w:p w:rsidR="00165E31" w:rsidRDefault="00E31AB9" w:rsidP="00BB71EE">
      <w:pPr>
        <w:snapToGrid w:val="0"/>
        <w:spacing w:line="360" w:lineRule="auto"/>
        <w:ind w:firstLineChars="200" w:firstLine="640"/>
      </w:pPr>
      <w:r>
        <w:rPr>
          <w:rFonts w:hint="eastAsia"/>
        </w:rPr>
        <w:t>三、其他注意事项</w:t>
      </w:r>
      <w:r>
        <w:rPr>
          <w:rFonts w:hint="eastAsia"/>
        </w:rPr>
        <w:t>:</w:t>
      </w:r>
    </w:p>
    <w:p w:rsidR="00BC7F22" w:rsidRDefault="00BC7F22" w:rsidP="00BB71EE">
      <w:pPr>
        <w:snapToGrid w:val="0"/>
        <w:spacing w:line="360" w:lineRule="auto"/>
        <w:ind w:firstLineChars="200" w:firstLine="640"/>
      </w:pPr>
      <w:r>
        <w:rPr>
          <w:rFonts w:hint="eastAsia"/>
        </w:rPr>
        <w:t>1.</w:t>
      </w:r>
      <w:r>
        <w:rPr>
          <w:rFonts w:hint="eastAsia"/>
        </w:rPr>
        <w:t>实习相关的所有费用应一次性提交，不得分次报销；</w:t>
      </w:r>
    </w:p>
    <w:p w:rsidR="00661E54" w:rsidRDefault="00BC7F22" w:rsidP="00BB71EE">
      <w:pPr>
        <w:snapToGrid w:val="0"/>
        <w:spacing w:line="360" w:lineRule="auto"/>
        <w:ind w:firstLineChars="200" w:firstLine="640"/>
      </w:pPr>
      <w:r>
        <w:rPr>
          <w:rFonts w:hint="eastAsia"/>
        </w:rPr>
        <w:t>2</w:t>
      </w:r>
      <w:r w:rsidR="00661E54">
        <w:rPr>
          <w:rFonts w:hint="eastAsia"/>
        </w:rPr>
        <w:t>.</w:t>
      </w:r>
      <w:r w:rsidR="00661E54">
        <w:rPr>
          <w:rFonts w:hint="eastAsia"/>
        </w:rPr>
        <w:t>报销时</w:t>
      </w:r>
      <w:r w:rsidR="00BB71EE">
        <w:rPr>
          <w:rFonts w:hint="eastAsia"/>
        </w:rPr>
        <w:t>各类原始单据</w:t>
      </w:r>
      <w:r w:rsidR="00661E54">
        <w:t>金额超过</w:t>
      </w:r>
      <w:r w:rsidR="00661E54">
        <w:t>1000</w:t>
      </w:r>
      <w:r w:rsidR="00661E54">
        <w:t>元，应由经办人、</w:t>
      </w:r>
      <w:r w:rsidR="00661E54">
        <w:rPr>
          <w:rFonts w:hint="eastAsia"/>
        </w:rPr>
        <w:t>学院</w:t>
      </w:r>
      <w:r w:rsidR="00661E54">
        <w:t>负责人在发票上签字</w:t>
      </w:r>
      <w:r w:rsidR="00661E54">
        <w:rPr>
          <w:rFonts w:hint="eastAsia"/>
        </w:rPr>
        <w:t>；</w:t>
      </w:r>
    </w:p>
    <w:p w:rsidR="00661E54" w:rsidRPr="00381CD4" w:rsidRDefault="00BC7F22" w:rsidP="00BB71EE">
      <w:pPr>
        <w:snapToGrid w:val="0"/>
        <w:spacing w:line="360" w:lineRule="auto"/>
        <w:ind w:firstLineChars="200" w:firstLine="640"/>
      </w:pPr>
      <w:r w:rsidRPr="00381CD4">
        <w:rPr>
          <w:rFonts w:hint="eastAsia"/>
        </w:rPr>
        <w:t>3</w:t>
      </w:r>
      <w:r w:rsidR="00661E54" w:rsidRPr="00381CD4">
        <w:rPr>
          <w:rFonts w:hint="eastAsia"/>
        </w:rPr>
        <w:t>.</w:t>
      </w:r>
      <w:r w:rsidR="00661E54" w:rsidRPr="00381CD4">
        <w:rPr>
          <w:rFonts w:hint="eastAsia"/>
        </w:rPr>
        <w:t>支付</w:t>
      </w:r>
      <w:r w:rsidR="00661E54" w:rsidRPr="00381CD4">
        <w:t>1</w:t>
      </w:r>
      <w:r w:rsidR="00661E54" w:rsidRPr="00381CD4">
        <w:t>万元（含）以上的</w:t>
      </w:r>
      <w:r w:rsidR="00661E54" w:rsidRPr="00381CD4">
        <w:rPr>
          <w:rFonts w:hint="eastAsia"/>
        </w:rPr>
        <w:t>实习费用时</w:t>
      </w:r>
      <w:r w:rsidR="00661E54" w:rsidRPr="00381CD4">
        <w:t>，应提供</w:t>
      </w:r>
      <w:r w:rsidR="00661E54" w:rsidRPr="00381CD4">
        <w:rPr>
          <w:rFonts w:hint="eastAsia"/>
        </w:rPr>
        <w:t>与实习单位签订的</w:t>
      </w:r>
      <w:r w:rsidR="00661E54" w:rsidRPr="00381CD4">
        <w:t>合同</w:t>
      </w:r>
      <w:r w:rsidR="00661E54" w:rsidRPr="00381CD4">
        <w:rPr>
          <w:rFonts w:hint="eastAsia"/>
        </w:rPr>
        <w:t>或</w:t>
      </w:r>
      <w:r w:rsidR="00661E54" w:rsidRPr="00381CD4">
        <w:t>协议</w:t>
      </w:r>
      <w:r w:rsidR="00661E54" w:rsidRPr="00381CD4">
        <w:rPr>
          <w:rFonts w:hint="eastAsia"/>
        </w:rPr>
        <w:t>，</w:t>
      </w:r>
      <w:r w:rsidR="00661E54" w:rsidRPr="00381CD4">
        <w:t>按合同</w:t>
      </w:r>
      <w:r w:rsidR="00661E54" w:rsidRPr="00381CD4">
        <w:rPr>
          <w:rFonts w:hint="eastAsia"/>
        </w:rPr>
        <w:t>或</w:t>
      </w:r>
      <w:r w:rsidR="00661E54" w:rsidRPr="00381CD4">
        <w:t>协议约定</w:t>
      </w:r>
      <w:r w:rsidR="00661E54" w:rsidRPr="00381CD4">
        <w:rPr>
          <w:rFonts w:hint="eastAsia"/>
        </w:rPr>
        <w:t>条件</w:t>
      </w:r>
      <w:r w:rsidR="00661E54" w:rsidRPr="00381CD4">
        <w:t>付款</w:t>
      </w:r>
      <w:r w:rsidR="00E72F64">
        <w:rPr>
          <w:rFonts w:hint="eastAsia"/>
        </w:rPr>
        <w:t>；</w:t>
      </w:r>
    </w:p>
    <w:p w:rsidR="00766ADA" w:rsidRDefault="00BC7F22" w:rsidP="00BB71EE">
      <w:pPr>
        <w:snapToGrid w:val="0"/>
        <w:spacing w:line="360" w:lineRule="auto"/>
        <w:ind w:firstLineChars="200" w:firstLine="640"/>
      </w:pPr>
      <w:r w:rsidRPr="00381CD4">
        <w:rPr>
          <w:rFonts w:hint="eastAsia"/>
        </w:rPr>
        <w:t>4</w:t>
      </w:r>
      <w:r w:rsidR="00661E54" w:rsidRPr="00381CD4">
        <w:rPr>
          <w:rFonts w:hint="eastAsia"/>
        </w:rPr>
        <w:t>.</w:t>
      </w:r>
      <w:r w:rsidR="00661E54" w:rsidRPr="00381CD4">
        <w:rPr>
          <w:rFonts w:hint="eastAsia"/>
        </w:rPr>
        <w:t>带队教师应在实习过程中提醒学生注意保管好需</w:t>
      </w:r>
      <w:r w:rsidR="00661E54">
        <w:rPr>
          <w:rFonts w:hint="eastAsia"/>
        </w:rPr>
        <w:t>报销的各类票据</w:t>
      </w:r>
      <w:r w:rsidR="00E72F64">
        <w:rPr>
          <w:rFonts w:hint="eastAsia"/>
        </w:rPr>
        <w:t>（主要是火车票）</w:t>
      </w:r>
      <w:r w:rsidR="00661E54">
        <w:rPr>
          <w:rFonts w:hint="eastAsia"/>
        </w:rPr>
        <w:t>，以防丢失</w:t>
      </w:r>
      <w:r w:rsidR="00766ADA">
        <w:rPr>
          <w:rFonts w:hint="eastAsia"/>
        </w:rPr>
        <w:t>；</w:t>
      </w:r>
    </w:p>
    <w:p w:rsidR="006D3F12" w:rsidRDefault="00766ADA" w:rsidP="00BB71EE">
      <w:pPr>
        <w:snapToGrid w:val="0"/>
        <w:spacing w:line="360" w:lineRule="auto"/>
        <w:ind w:firstLineChars="200" w:firstLine="640"/>
      </w:pPr>
      <w:r>
        <w:rPr>
          <w:rFonts w:hint="eastAsia"/>
        </w:rPr>
        <w:t>5.</w:t>
      </w:r>
      <w:r>
        <w:rPr>
          <w:rFonts w:hint="eastAsia"/>
        </w:rPr>
        <w:t>除以现金支付的实习讲课费外，一般不得预借现金，有特殊情况，须附经学院负责人签字的情况说明方可办理。</w:t>
      </w:r>
    </w:p>
    <w:p w:rsidR="00BB71EE" w:rsidRDefault="00BB71EE" w:rsidP="00BB71EE">
      <w:pPr>
        <w:snapToGrid w:val="0"/>
        <w:spacing w:line="360" w:lineRule="auto"/>
        <w:ind w:firstLineChars="200" w:firstLine="640"/>
      </w:pPr>
    </w:p>
    <w:p w:rsidR="00381CD4" w:rsidRDefault="00BB71EE" w:rsidP="00BB71EE">
      <w:pPr>
        <w:snapToGrid w:val="0"/>
        <w:spacing w:line="360" w:lineRule="auto"/>
        <w:ind w:firstLineChars="200" w:firstLine="640"/>
      </w:pPr>
      <w:r>
        <w:rPr>
          <w:rFonts w:hint="eastAsia"/>
        </w:rPr>
        <w:t>附件</w:t>
      </w:r>
      <w:r>
        <w:rPr>
          <w:rFonts w:hint="eastAsia"/>
        </w:rPr>
        <w:t>1</w:t>
      </w:r>
      <w:r>
        <w:rPr>
          <w:rFonts w:hint="eastAsia"/>
        </w:rPr>
        <w:t>：</w:t>
      </w:r>
      <w:r w:rsidR="00381CD4">
        <w:rPr>
          <w:rFonts w:hint="eastAsia"/>
        </w:rPr>
        <w:t>实习讲课费签收表</w:t>
      </w:r>
      <w:r w:rsidR="00CE72FA">
        <w:rPr>
          <w:rFonts w:hint="eastAsia"/>
        </w:rPr>
        <w:t>表样</w:t>
      </w:r>
    </w:p>
    <w:p w:rsidR="00BB71EE" w:rsidRPr="00072920" w:rsidRDefault="00381CD4" w:rsidP="00BB71EE">
      <w:pPr>
        <w:snapToGrid w:val="0"/>
        <w:spacing w:line="360" w:lineRule="auto"/>
        <w:ind w:firstLineChars="200" w:firstLine="640"/>
      </w:pPr>
      <w:r>
        <w:rPr>
          <w:rFonts w:hint="eastAsia"/>
        </w:rPr>
        <w:t>附件</w:t>
      </w:r>
      <w:r>
        <w:rPr>
          <w:rFonts w:hint="eastAsia"/>
        </w:rPr>
        <w:t>2</w:t>
      </w:r>
      <w:r>
        <w:rPr>
          <w:rFonts w:hint="eastAsia"/>
        </w:rPr>
        <w:t>：</w:t>
      </w:r>
      <w:r w:rsidR="00BB71EE">
        <w:rPr>
          <w:rFonts w:hint="eastAsia"/>
        </w:rPr>
        <w:t>学生实习名单表样</w:t>
      </w:r>
    </w:p>
    <w:sectPr w:rsidR="00BB71EE" w:rsidRPr="00072920" w:rsidSect="00661E54">
      <w:footerReference w:type="even" r:id="rId6"/>
      <w:footerReference w:type="default" r:id="rId7"/>
      <w:footerReference w:type="first" r:id="rId8"/>
      <w:pgSz w:w="11906" w:h="16838" w:code="9"/>
      <w:pgMar w:top="1560" w:right="1474" w:bottom="1985" w:left="1588" w:header="851" w:footer="992" w:gutter="0"/>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4B9D" w:rsidRDefault="00B54B9D">
      <w:r>
        <w:separator/>
      </w:r>
    </w:p>
  </w:endnote>
  <w:endnote w:type="continuationSeparator" w:id="0">
    <w:p w:rsidR="00B54B9D" w:rsidRDefault="00B54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F12" w:rsidRDefault="006D3F12" w:rsidP="006D3F12">
    <w:pPr>
      <w:pStyle w:val="a3"/>
      <w:ind w:leftChars="100" w:left="320" w:rightChars="100" w:right="320"/>
      <w:rPr>
        <w:rFonts w:ascii="宋体" w:eastAsia="宋体" w:hAnsi="宋体"/>
        <w:sz w:val="28"/>
        <w:szCs w:val="28"/>
      </w:rPr>
    </w:pPr>
    <w:r>
      <w:rPr>
        <w:rFonts w:ascii="宋体" w:eastAsia="宋体" w:hAnsi="宋体"/>
        <w:sz w:val="28"/>
        <w:szCs w:val="28"/>
      </w:rPr>
      <w:t>—</w:t>
    </w: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sidRPr="0023594A">
      <w:rPr>
        <w:rFonts w:ascii="宋体" w:eastAsia="宋体" w:hAnsi="宋体"/>
        <w:noProof/>
        <w:sz w:val="28"/>
        <w:szCs w:val="28"/>
        <w:lang w:val="zh-CN"/>
      </w:rPr>
      <w:t>12</w:t>
    </w:r>
    <w:r>
      <w:rPr>
        <w:rFonts w:ascii="宋体" w:eastAsia="宋体" w:hAnsi="宋体"/>
        <w:sz w:val="28"/>
        <w:szCs w:val="28"/>
      </w:rPr>
      <w:fldChar w:fldCharType="end"/>
    </w:r>
    <w:r>
      <w:rPr>
        <w:rFonts w:ascii="宋体" w:eastAsia="宋体" w:hAnsi="宋体"/>
        <w:sz w:val="28"/>
        <w:szCs w:val="28"/>
      </w:rPr>
      <w:t>—</w:t>
    </w:r>
  </w:p>
  <w:p w:rsidR="006D3F12" w:rsidRDefault="006D3F12">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F12" w:rsidRDefault="006D3F12" w:rsidP="006D3F12">
    <w:pPr>
      <w:pStyle w:val="a3"/>
      <w:ind w:leftChars="100" w:left="320" w:rightChars="100" w:right="320"/>
      <w:jc w:val="right"/>
      <w:rPr>
        <w:rFonts w:ascii="宋体" w:eastAsia="宋体" w:hAnsi="宋体"/>
        <w:sz w:val="28"/>
        <w:szCs w:val="28"/>
      </w:rPr>
    </w:pPr>
    <w:r>
      <w:rPr>
        <w:rFonts w:ascii="宋体" w:eastAsia="宋体" w:hAnsi="宋体"/>
        <w:sz w:val="28"/>
        <w:szCs w:val="28"/>
      </w:rPr>
      <w:t>—</w:t>
    </w: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sidR="00333585" w:rsidRPr="00333585">
      <w:rPr>
        <w:rFonts w:ascii="宋体" w:eastAsia="宋体" w:hAnsi="宋体"/>
        <w:noProof/>
        <w:sz w:val="28"/>
        <w:szCs w:val="28"/>
        <w:lang w:val="zh-CN"/>
      </w:rPr>
      <w:t>1</w:t>
    </w:r>
    <w:r>
      <w:rPr>
        <w:rFonts w:ascii="宋体" w:eastAsia="宋体" w:hAnsi="宋体"/>
        <w:sz w:val="28"/>
        <w:szCs w:val="28"/>
      </w:rPr>
      <w:fldChar w:fldCharType="end"/>
    </w:r>
    <w:r>
      <w:rPr>
        <w:rFonts w:ascii="宋体" w:eastAsia="宋体" w:hAnsi="宋体"/>
        <w:sz w:val="28"/>
        <w:szCs w:val="28"/>
      </w:rPr>
      <w:t>—</w:t>
    </w:r>
  </w:p>
  <w:p w:rsidR="006D3F12" w:rsidRDefault="006D3F12">
    <w:pPr>
      <w:pStyle w:val="a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F12" w:rsidRDefault="006D3F12" w:rsidP="006D3F12">
    <w:pPr>
      <w:pStyle w:val="a3"/>
      <w:adjustRightInd w:val="0"/>
      <w:ind w:leftChars="100" w:left="320" w:rightChars="100" w:right="320"/>
      <w:jc w:val="right"/>
      <w:rPr>
        <w:rFonts w:ascii="宋体" w:eastAsia="宋体" w:hAnsi="宋体"/>
        <w:sz w:val="28"/>
        <w:szCs w:val="28"/>
      </w:rPr>
    </w:pPr>
  </w:p>
  <w:p w:rsidR="006D3F12" w:rsidRDefault="006D3F1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4B9D" w:rsidRDefault="00B54B9D">
      <w:r>
        <w:separator/>
      </w:r>
    </w:p>
  </w:footnote>
  <w:footnote w:type="continuationSeparator" w:id="0">
    <w:p w:rsidR="00B54B9D" w:rsidRDefault="00B54B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F12"/>
    <w:rsid w:val="00083BFA"/>
    <w:rsid w:val="000E30AE"/>
    <w:rsid w:val="00127CAB"/>
    <w:rsid w:val="00165E31"/>
    <w:rsid w:val="00174998"/>
    <w:rsid w:val="00240E19"/>
    <w:rsid w:val="002F5618"/>
    <w:rsid w:val="00333585"/>
    <w:rsid w:val="0035674A"/>
    <w:rsid w:val="00381CD4"/>
    <w:rsid w:val="00487CC3"/>
    <w:rsid w:val="004E6C7C"/>
    <w:rsid w:val="005C4BCB"/>
    <w:rsid w:val="005D41B6"/>
    <w:rsid w:val="00661E54"/>
    <w:rsid w:val="006A4606"/>
    <w:rsid w:val="006C2922"/>
    <w:rsid w:val="006D3F12"/>
    <w:rsid w:val="006F0873"/>
    <w:rsid w:val="00766ADA"/>
    <w:rsid w:val="007D159B"/>
    <w:rsid w:val="007E6963"/>
    <w:rsid w:val="00970ED8"/>
    <w:rsid w:val="00B25C9F"/>
    <w:rsid w:val="00B54B9D"/>
    <w:rsid w:val="00BB03C2"/>
    <w:rsid w:val="00BB71EE"/>
    <w:rsid w:val="00BC7F22"/>
    <w:rsid w:val="00CB2EF7"/>
    <w:rsid w:val="00CE72FA"/>
    <w:rsid w:val="00D05802"/>
    <w:rsid w:val="00DA68D4"/>
    <w:rsid w:val="00E31AB9"/>
    <w:rsid w:val="00E72F64"/>
    <w:rsid w:val="00FA14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D16CB68-D0CC-40C8-BC75-46F40996A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3F12"/>
    <w:pPr>
      <w:widowControl w:val="0"/>
      <w:jc w:val="both"/>
    </w:pPr>
    <w:rPr>
      <w:rFonts w:ascii="Times New Roman" w:eastAsia="仿宋_GB2312"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rsid w:val="006D3F12"/>
    <w:pPr>
      <w:tabs>
        <w:tab w:val="center" w:pos="4153"/>
        <w:tab w:val="right" w:pos="8306"/>
      </w:tabs>
      <w:snapToGrid w:val="0"/>
      <w:jc w:val="left"/>
    </w:pPr>
    <w:rPr>
      <w:sz w:val="18"/>
      <w:szCs w:val="18"/>
    </w:rPr>
  </w:style>
  <w:style w:type="character" w:customStyle="1" w:styleId="a4">
    <w:name w:val="页脚 字符"/>
    <w:basedOn w:val="a0"/>
    <w:link w:val="a3"/>
    <w:rsid w:val="006D3F12"/>
    <w:rPr>
      <w:rFonts w:ascii="Times New Roman" w:eastAsia="仿宋_GB2312" w:hAnsi="Times New Roman" w:cs="Times New Roman"/>
      <w:sz w:val="18"/>
      <w:szCs w:val="18"/>
    </w:rPr>
  </w:style>
  <w:style w:type="paragraph" w:styleId="a5">
    <w:name w:val="List Paragraph"/>
    <w:basedOn w:val="a"/>
    <w:uiPriority w:val="34"/>
    <w:qFormat/>
    <w:rsid w:val="006D3F12"/>
    <w:pPr>
      <w:ind w:firstLineChars="200" w:firstLine="420"/>
    </w:pPr>
  </w:style>
  <w:style w:type="character" w:styleId="a6">
    <w:name w:val="page number"/>
    <w:basedOn w:val="a0"/>
    <w:rsid w:val="006D3F12"/>
  </w:style>
  <w:style w:type="paragraph" w:styleId="a7">
    <w:name w:val="Balloon Text"/>
    <w:basedOn w:val="a"/>
    <w:link w:val="a8"/>
    <w:uiPriority w:val="99"/>
    <w:semiHidden/>
    <w:unhideWhenUsed/>
    <w:rsid w:val="00174998"/>
    <w:rPr>
      <w:sz w:val="18"/>
      <w:szCs w:val="18"/>
    </w:rPr>
  </w:style>
  <w:style w:type="character" w:customStyle="1" w:styleId="a8">
    <w:name w:val="批注框文本 字符"/>
    <w:basedOn w:val="a0"/>
    <w:link w:val="a7"/>
    <w:uiPriority w:val="99"/>
    <w:semiHidden/>
    <w:rsid w:val="00174998"/>
    <w:rPr>
      <w:rFonts w:ascii="Times New Roman" w:eastAsia="仿宋_GB2312" w:hAnsi="Times New Roman" w:cs="Times New Roman"/>
      <w:sz w:val="18"/>
      <w:szCs w:val="18"/>
    </w:rPr>
  </w:style>
  <w:style w:type="paragraph" w:styleId="a9">
    <w:name w:val="header"/>
    <w:basedOn w:val="a"/>
    <w:link w:val="aa"/>
    <w:uiPriority w:val="99"/>
    <w:unhideWhenUsed/>
    <w:rsid w:val="000E30AE"/>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uiPriority w:val="99"/>
    <w:rsid w:val="000E30AE"/>
    <w:rPr>
      <w:rFonts w:ascii="Times New Roman" w:eastAsia="仿宋_GB2312"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3</Pages>
  <Words>199</Words>
  <Characters>1139</Characters>
  <Application>Microsoft Office Word</Application>
  <DocSecurity>0</DocSecurity>
  <Lines>9</Lines>
  <Paragraphs>2</Paragraphs>
  <ScaleCrop>false</ScaleCrop>
  <Company>Microsoft</Company>
  <LinksUpToDate>false</LinksUpToDate>
  <CharactersWithSpaces>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wen</cp:lastModifiedBy>
  <cp:revision>23</cp:revision>
  <cp:lastPrinted>2018-06-26T06:00:00Z</cp:lastPrinted>
  <dcterms:created xsi:type="dcterms:W3CDTF">2018-06-26T03:58:00Z</dcterms:created>
  <dcterms:modified xsi:type="dcterms:W3CDTF">2022-06-14T07:19:00Z</dcterms:modified>
</cp:coreProperties>
</file>