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2B8EC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</w:p>
    <w:p w14:paraId="74153F17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b/>
          <w:bCs/>
          <w:sz w:val="36"/>
          <w:szCs w:val="36"/>
        </w:rPr>
      </w:pPr>
      <w:r>
        <w:rPr>
          <w:rFonts w:hint="eastAsia" w:ascii="Times New Roman" w:eastAsia="方正小标宋简体"/>
          <w:b/>
          <w:bCs/>
          <w:sz w:val="36"/>
          <w:szCs w:val="36"/>
        </w:rPr>
        <w:t>南京航空航天大学</w:t>
      </w:r>
    </w:p>
    <w:p w14:paraId="5925818B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b/>
          <w:bCs/>
          <w:sz w:val="36"/>
          <w:szCs w:val="36"/>
        </w:rPr>
      </w:pPr>
      <w:r>
        <w:rPr>
          <w:rFonts w:hint="eastAsia" w:ascii="Times New Roman" w:eastAsia="方正小标宋简体"/>
          <w:b/>
          <w:bCs/>
          <w:sz w:val="36"/>
          <w:szCs w:val="36"/>
        </w:rPr>
        <w:t>第二届“华瑞杯”科创融合成果转化大赛</w:t>
      </w:r>
    </w:p>
    <w:p w14:paraId="3413699E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b/>
          <w:bCs/>
          <w:sz w:val="36"/>
          <w:szCs w:val="36"/>
        </w:rPr>
        <w:t>实施方案</w:t>
      </w:r>
    </w:p>
    <w:p w14:paraId="0673791F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</w:p>
    <w:p w14:paraId="093250CE">
      <w:pPr>
        <w:adjustRightInd w:val="0"/>
        <w:snapToGrid w:val="0"/>
        <w:spacing w:after="0" w:line="578" w:lineRule="exact"/>
        <w:ind w:firstLine="628" w:firstLineChars="200"/>
        <w:jc w:val="left"/>
        <w:rPr>
          <w:rFonts w:ascii="Times New Roman" w:eastAsia="黑体"/>
        </w:rPr>
      </w:pPr>
      <w:r>
        <w:rPr>
          <w:rFonts w:hint="eastAsia" w:ascii="Times New Roman" w:eastAsia="黑体"/>
        </w:rPr>
        <w:t>一、组织机构</w:t>
      </w:r>
    </w:p>
    <w:p w14:paraId="26A9A796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（一）设立赛事工作组，成员单位由教发中心、党政办/发展联络部、研究生院/研工部、教务处、学生处、校团委、科研院、资产经营有限公司等组成。</w:t>
      </w:r>
    </w:p>
    <w:p w14:paraId="568B55AD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第二届大赛工作组名单：</w:t>
      </w:r>
    </w:p>
    <w:p w14:paraId="7EA712EF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 xml:space="preserve">组  长：张启钱  </w:t>
      </w:r>
    </w:p>
    <w:p w14:paraId="03C454B4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副组长：朱建军  李和新  孔垂谦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宋  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 xml:space="preserve">徐俊珠  </w:t>
      </w:r>
    </w:p>
    <w:p w14:paraId="2D908C31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组  员：王  霄  杨  一  胡  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马一鸥   白昀博</w:t>
      </w:r>
    </w:p>
    <w:p w14:paraId="4FED3D20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秘  书：易  洋  周佼佼</w:t>
      </w:r>
    </w:p>
    <w:p w14:paraId="4B88C9CC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（二）设立专家评审组，由校内外知名的创新创业专家组成，负责参赛选手的培训、参赛作品的评审工作，具体专家名单由赛事工作组遴选确定。</w:t>
      </w:r>
    </w:p>
    <w:p w14:paraId="4D63F48F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（三）根据大赛特点，由相关部门负责各组别项目挖掘、培训、评审等具体组织事宜，教发中心负责项目汇总</w:t>
      </w:r>
      <w:r>
        <w:rPr>
          <w:rFonts w:hint="eastAsia" w:ascii="微软雅黑" w:hAnsi="微软雅黑" w:eastAsia="微软雅黑" w:cs="微软雅黑"/>
          <w:kern w:val="2"/>
          <w:sz w:val="32"/>
          <w:szCs w:val="32"/>
        </w:rPr>
        <w:t>和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参赛组织等事宜。</w:t>
      </w:r>
    </w:p>
    <w:p w14:paraId="76D3432B">
      <w:pPr>
        <w:pStyle w:val="8"/>
        <w:spacing w:before="0" w:beforeAutospacing="0" w:after="0" w:afterAutospacing="0" w:line="578" w:lineRule="exact"/>
        <w:ind w:firstLine="565" w:firstLineChars="180"/>
        <w:jc w:val="both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3"/>
          <w:sz w:val="32"/>
          <w:szCs w:val="32"/>
        </w:rPr>
        <w:t>二、参赛要求</w:t>
      </w:r>
    </w:p>
    <w:p w14:paraId="3150BDAA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（一） 参赛项目能够紧密结合经济社会各领域现实需求，充分体现高校在新工科、新医科、新农科、新文科建设等方面取得的成果，培育新产品、新服务、新业态、新模式，促进制造业、农业、卫生、能源、环保、战略性新兴产业等产业转型升级，促进人工智能、数字技术与教育、医疗、 交通、金融、消费生活、文化传播等深度融合。</w:t>
      </w:r>
    </w:p>
    <w:p w14:paraId="7087E101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二）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参赛项目如有涉密内容，参赛前须进行脱敏处理。如有抄袭盗用他人成果、提供虚假材料等违反相关法律法规或违背大赛精神的行为，一经发现即刻丧失参赛资格、所获奖项等相关权利，并自负一切法律责任。</w:t>
      </w:r>
    </w:p>
    <w:p w14:paraId="267E07DA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三）以团队为单位报名参赛。参赛团队所报参赛创业项目，须为本团队策划或经营的项目，不得借用他人项目参赛。审查主要包括参赛资格以及项目所涉及的科技成果、知识产权、财务状况、运营、荣誉奖项等方面。</w:t>
      </w:r>
    </w:p>
    <w:p w14:paraId="50B9176E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（四）已获本大赛往年总决赛银奖及以上奖项的项目，不可报名参加今年大赛。</w:t>
      </w:r>
    </w:p>
    <w:p w14:paraId="74943DF0">
      <w:pPr>
        <w:shd w:val="clear" w:color="auto" w:fill="FFFFFF"/>
        <w:spacing w:after="0" w:line="578" w:lineRule="exact"/>
        <w:ind w:firstLine="628" w:firstLineChars="200"/>
        <w:rPr>
          <w:rFonts w:ascii="Times New Roman" w:eastAsia="黑体"/>
        </w:rPr>
      </w:pPr>
      <w:r>
        <w:rPr>
          <w:rFonts w:hint="eastAsia" w:ascii="Times New Roman" w:eastAsia="黑体"/>
        </w:rPr>
        <w:t>三、赛程安排</w:t>
      </w:r>
    </w:p>
    <w:p w14:paraId="005BABEE">
      <w:pPr>
        <w:shd w:val="clear" w:color="auto" w:fill="FFFFFF"/>
        <w:spacing w:after="0" w:line="578" w:lineRule="exact"/>
        <w:ind w:firstLine="628" w:firstLineChars="200"/>
        <w:rPr>
          <w:rFonts w:hAnsi="仿宋"/>
          <w:kern w:val="2"/>
          <w:szCs w:val="36"/>
        </w:rPr>
      </w:pPr>
      <w:r>
        <w:rPr>
          <w:rFonts w:hint="eastAsia" w:hAnsi="华文中宋"/>
          <w:szCs w:val="36"/>
        </w:rPr>
        <w:t>大赛采用初赛、复赛、决赛三级赛制。初赛由部门择优推荐与自主报名项目遴选两环节组成；复赛由校内外专家联合评审；决赛采用路演形式，由决赛专家组现场评审</w:t>
      </w:r>
      <w:r>
        <w:rPr>
          <w:rFonts w:hAnsi="华文中宋"/>
          <w:szCs w:val="36"/>
        </w:rPr>
        <w:t>。</w:t>
      </w:r>
      <w:r>
        <w:rPr>
          <w:rFonts w:hint="eastAsia" w:hAnsi="华文中宋"/>
          <w:szCs w:val="36"/>
        </w:rPr>
        <w:t>赛程安排如下：</w:t>
      </w:r>
    </w:p>
    <w:p w14:paraId="683AFD7C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（一）组织项目申报和参赛材料准备阶段（2024年</w:t>
      </w:r>
      <w:r>
        <w:rPr>
          <w:rFonts w:hint="eastAsia" w:hAnsi="华文中宋"/>
          <w:szCs w:val="36"/>
          <w:lang w:val="en-US" w:eastAsia="zh-CN"/>
        </w:rPr>
        <w:t>8</w:t>
      </w:r>
      <w:r>
        <w:rPr>
          <w:rFonts w:hint="eastAsia" w:hAnsi="华文中宋"/>
          <w:szCs w:val="36"/>
        </w:rPr>
        <w:t>月）</w:t>
      </w:r>
      <w:bookmarkStart w:id="0" w:name="_GoBack"/>
      <w:bookmarkEnd w:id="0"/>
    </w:p>
    <w:p w14:paraId="40F38563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学校下发《通知》，宣传和介绍大赛的概念和内容，明确要求和任务，为大赛和我校大学生创新创业教育营造氛围。各部门牵头成立赛事工作组，认真学习和领会大赛的要求，全面发动广大师生参与，对照国家和学校的有关要求，谋划和推进学校创新创业教育工作。</w:t>
      </w:r>
    </w:p>
    <w:p w14:paraId="6BD25859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各部门需认真</w:t>
      </w:r>
      <w:r>
        <w:rPr>
          <w:rFonts w:hAnsi="华文中宋"/>
          <w:szCs w:val="36"/>
        </w:rPr>
        <w:t>组织</w:t>
      </w:r>
      <w:r>
        <w:rPr>
          <w:rFonts w:hint="eastAsia" w:hAnsi="华文中宋"/>
          <w:szCs w:val="36"/>
        </w:rPr>
        <w:t>，发掘</w:t>
      </w:r>
      <w:r>
        <w:rPr>
          <w:rFonts w:hAnsi="华文中宋"/>
          <w:szCs w:val="36"/>
        </w:rPr>
        <w:t>动员有创新创业基础的团队参赛</w:t>
      </w:r>
      <w:r>
        <w:rPr>
          <w:rFonts w:hint="eastAsia" w:hAnsi="华文中宋"/>
          <w:szCs w:val="36"/>
        </w:rPr>
        <w:t>。</w:t>
      </w:r>
    </w:p>
    <w:p w14:paraId="22463BF1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（二） 初赛（2024年</w:t>
      </w:r>
      <w:r>
        <w:rPr>
          <w:rFonts w:hAnsi="华文中宋"/>
          <w:szCs w:val="36"/>
        </w:rPr>
        <w:t>9</w:t>
      </w:r>
      <w:r>
        <w:rPr>
          <w:rFonts w:hint="eastAsia" w:hAnsi="华文中宋"/>
          <w:szCs w:val="36"/>
        </w:rPr>
        <w:t>月上旬）</w:t>
      </w:r>
    </w:p>
    <w:p w14:paraId="60FD289E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个人自主报名项目经初审后进入复赛，学校各部门推荐项目直接进入复赛。各部门具体推荐参赛项目数量由赛事工作组商定。</w:t>
      </w:r>
    </w:p>
    <w:p w14:paraId="22260537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（三）复赛（2024年9月中旬）</w:t>
      </w:r>
    </w:p>
    <w:p w14:paraId="11A62957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赛事工作组对进入复赛环节的项目按参赛组别进行分类汇总，并组织专家评审组根据赛事要求分组别择优推荐进入决赛项目。</w:t>
      </w:r>
    </w:p>
    <w:p w14:paraId="11162F83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（四）决赛（2024年9月下旬）</w:t>
      </w:r>
    </w:p>
    <w:p w14:paraId="55A2A6E8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赛事工作组组织成立决赛专家评审组，择时举办决赛。</w:t>
      </w:r>
    </w:p>
    <w:p w14:paraId="7EDA45E8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（五）颁奖（2024年10月）</w:t>
      </w:r>
    </w:p>
    <w:p w14:paraId="13EE0F9A">
      <w:pPr>
        <w:shd w:val="clear" w:color="auto" w:fill="FFFFFF"/>
        <w:spacing w:after="0" w:line="578" w:lineRule="exact"/>
        <w:ind w:firstLine="628" w:firstLineChars="200"/>
        <w:rPr>
          <w:rFonts w:ascii="Times New Roman" w:eastAsia="黑体"/>
        </w:rPr>
      </w:pPr>
      <w:r>
        <w:rPr>
          <w:rFonts w:hint="eastAsia" w:ascii="Times New Roman" w:eastAsia="黑体"/>
        </w:rPr>
        <w:t>四、奖项设置</w:t>
      </w:r>
    </w:p>
    <w:p w14:paraId="1AE5CB18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大赛设“华瑞创新奖”1名，奖金20万元/名；金奖2名，奖金</w:t>
      </w:r>
      <w:r>
        <w:rPr>
          <w:rFonts w:hAnsi="华文中宋"/>
          <w:szCs w:val="36"/>
        </w:rPr>
        <w:t>10</w:t>
      </w:r>
      <w:r>
        <w:rPr>
          <w:rFonts w:hint="eastAsia" w:hAnsi="华文中宋"/>
          <w:szCs w:val="36"/>
        </w:rPr>
        <w:t>万元/名；银奖3</w:t>
      </w:r>
      <w:r>
        <w:rPr>
          <w:rFonts w:hAnsi="华文中宋"/>
          <w:szCs w:val="36"/>
        </w:rPr>
        <w:t>-5</w:t>
      </w:r>
      <w:r>
        <w:rPr>
          <w:rFonts w:hint="eastAsia" w:hAnsi="华文中宋"/>
          <w:szCs w:val="36"/>
        </w:rPr>
        <w:t>名，奖金3万元/名；铜奖6-10名，奖金1万元/名；优胜奖20名，奖金 1000元/名</w:t>
      </w:r>
    </w:p>
    <w:p w14:paraId="4023FCA7">
      <w:pPr>
        <w:shd w:val="clear" w:color="auto" w:fill="FFFFFF"/>
        <w:spacing w:after="0" w:line="578" w:lineRule="exact"/>
        <w:ind w:firstLine="628" w:firstLineChars="200"/>
        <w:rPr>
          <w:rFonts w:hAnsi="华文中宋"/>
          <w:szCs w:val="36"/>
        </w:rPr>
      </w:pPr>
      <w:r>
        <w:rPr>
          <w:rFonts w:hint="eastAsia" w:hAnsi="华文中宋"/>
          <w:szCs w:val="36"/>
        </w:rPr>
        <w:t>铜奖及以上</w:t>
      </w:r>
      <w:r>
        <w:rPr>
          <w:rFonts w:hAnsi="华文中宋"/>
          <w:szCs w:val="36"/>
        </w:rPr>
        <w:t>获奖项目</w:t>
      </w:r>
      <w:r>
        <w:rPr>
          <w:rFonts w:hint="eastAsia" w:hAnsi="华文中宋"/>
          <w:szCs w:val="36"/>
        </w:rPr>
        <w:t>还将</w:t>
      </w:r>
      <w:r>
        <w:rPr>
          <w:rFonts w:hAnsi="华文中宋"/>
          <w:szCs w:val="36"/>
        </w:rPr>
        <w:t>获得企业</w:t>
      </w:r>
      <w:r>
        <w:rPr>
          <w:rFonts w:hint="eastAsia" w:hAnsi="华文中宋"/>
          <w:szCs w:val="36"/>
        </w:rPr>
        <w:t>组织</w:t>
      </w:r>
      <w:r>
        <w:rPr>
          <w:rFonts w:hAnsi="华文中宋"/>
          <w:szCs w:val="36"/>
        </w:rPr>
        <w:t>架构设计、落地科技人才政策、免费办公场地、创业投资等帮助</w:t>
      </w:r>
      <w:r>
        <w:rPr>
          <w:rFonts w:hint="eastAsia" w:hAnsi="华文中宋"/>
          <w:szCs w:val="36"/>
        </w:rPr>
        <w:t>。</w:t>
      </w:r>
    </w:p>
    <w:sectPr>
      <w:footerReference r:id="rId7" w:type="first"/>
      <w:footerReference r:id="rId5" w:type="default"/>
      <w:footerReference r:id="rId6" w:type="even"/>
      <w:pgSz w:w="11906" w:h="16838"/>
      <w:pgMar w:top="1247" w:right="1474" w:bottom="1247" w:left="1588" w:header="851" w:footer="567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5E0EBE-BF5E-4848-B259-47B1DD66C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B3DF67-751F-4FFC-A514-6E9FE23AFA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2EA5D3-F99D-4FC9-9297-88754A5EC1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3B611E-B90C-45E0-8AA5-6A771051109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187938B-606C-4562-86E2-0B33D4EB451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306F345-173D-44F8-AB08-0EAB3EC896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C9D11">
    <w:pPr>
      <w:pStyle w:val="6"/>
      <w:ind w:left="314" w:leftChars="100" w:right="314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AFC8D">
    <w:pPr>
      <w:pStyle w:val="6"/>
      <w:ind w:left="314" w:leftChars="100" w:right="314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CF23">
    <w:pPr>
      <w:pStyle w:val="6"/>
      <w:adjustRightInd w:val="0"/>
      <w:spacing w:after="0"/>
      <w:ind w:left="314" w:leftChars="100" w:right="314" w:rightChars="100"/>
      <w:jc w:val="right"/>
      <w:rPr>
        <w:rFonts w:ascii="宋体"/>
        <w:sz w:val="28"/>
        <w:szCs w:val="28"/>
      </w:rPr>
    </w:pPr>
  </w:p>
  <w:p w14:paraId="6CB9C96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doNotUseMarginsForDrawingGridOrigin w:val="1"/>
  <w:drawingGridHorizontalOrigin w:val="1588"/>
  <w:drawingGridVerticalOrigin w:val="209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D56994"/>
    <w:rsid w:val="00000AE4"/>
    <w:rsid w:val="000012E9"/>
    <w:rsid w:val="00011274"/>
    <w:rsid w:val="00012151"/>
    <w:rsid w:val="00013260"/>
    <w:rsid w:val="00027F11"/>
    <w:rsid w:val="00030860"/>
    <w:rsid w:val="00031709"/>
    <w:rsid w:val="0003361F"/>
    <w:rsid w:val="00033623"/>
    <w:rsid w:val="000346C2"/>
    <w:rsid w:val="00040752"/>
    <w:rsid w:val="00040A6F"/>
    <w:rsid w:val="00043B5A"/>
    <w:rsid w:val="00045516"/>
    <w:rsid w:val="00045C25"/>
    <w:rsid w:val="00045D46"/>
    <w:rsid w:val="00046A68"/>
    <w:rsid w:val="000517DC"/>
    <w:rsid w:val="00064364"/>
    <w:rsid w:val="00064C21"/>
    <w:rsid w:val="000763CF"/>
    <w:rsid w:val="000808D2"/>
    <w:rsid w:val="00086D2F"/>
    <w:rsid w:val="00091335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1728"/>
    <w:rsid w:val="000F70E3"/>
    <w:rsid w:val="000F7D84"/>
    <w:rsid w:val="00100A87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82B"/>
    <w:rsid w:val="00151F73"/>
    <w:rsid w:val="0015478F"/>
    <w:rsid w:val="00157D3F"/>
    <w:rsid w:val="00162C7A"/>
    <w:rsid w:val="00171788"/>
    <w:rsid w:val="00172E56"/>
    <w:rsid w:val="00173220"/>
    <w:rsid w:val="00173F9E"/>
    <w:rsid w:val="00180AB7"/>
    <w:rsid w:val="00181A52"/>
    <w:rsid w:val="00185880"/>
    <w:rsid w:val="00186418"/>
    <w:rsid w:val="00191638"/>
    <w:rsid w:val="00197F91"/>
    <w:rsid w:val="001A27C9"/>
    <w:rsid w:val="001A2E63"/>
    <w:rsid w:val="001A660E"/>
    <w:rsid w:val="001B0432"/>
    <w:rsid w:val="001B1A16"/>
    <w:rsid w:val="001B4B7B"/>
    <w:rsid w:val="001B5816"/>
    <w:rsid w:val="001C1954"/>
    <w:rsid w:val="001C1A13"/>
    <w:rsid w:val="001C6098"/>
    <w:rsid w:val="001C66EC"/>
    <w:rsid w:val="001C7216"/>
    <w:rsid w:val="001C7B74"/>
    <w:rsid w:val="001D444F"/>
    <w:rsid w:val="001D5778"/>
    <w:rsid w:val="001D59C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69C6"/>
    <w:rsid w:val="001F75B0"/>
    <w:rsid w:val="002058ED"/>
    <w:rsid w:val="00205D4F"/>
    <w:rsid w:val="002107CF"/>
    <w:rsid w:val="00212757"/>
    <w:rsid w:val="002170E8"/>
    <w:rsid w:val="00217369"/>
    <w:rsid w:val="0022278B"/>
    <w:rsid w:val="00222873"/>
    <w:rsid w:val="0022432F"/>
    <w:rsid w:val="002278FA"/>
    <w:rsid w:val="00227C9B"/>
    <w:rsid w:val="002310B5"/>
    <w:rsid w:val="002434D3"/>
    <w:rsid w:val="002435DF"/>
    <w:rsid w:val="00244CAF"/>
    <w:rsid w:val="00246228"/>
    <w:rsid w:val="00252229"/>
    <w:rsid w:val="002529D2"/>
    <w:rsid w:val="00261100"/>
    <w:rsid w:val="00263256"/>
    <w:rsid w:val="00264389"/>
    <w:rsid w:val="00265A64"/>
    <w:rsid w:val="0027517E"/>
    <w:rsid w:val="00280AFD"/>
    <w:rsid w:val="00281512"/>
    <w:rsid w:val="0028342A"/>
    <w:rsid w:val="00286EFB"/>
    <w:rsid w:val="002919D3"/>
    <w:rsid w:val="00292EF8"/>
    <w:rsid w:val="00293D58"/>
    <w:rsid w:val="002A23B1"/>
    <w:rsid w:val="002A774D"/>
    <w:rsid w:val="002A7D9F"/>
    <w:rsid w:val="002B7BA6"/>
    <w:rsid w:val="002C062C"/>
    <w:rsid w:val="002C0E09"/>
    <w:rsid w:val="002C2E6D"/>
    <w:rsid w:val="002C4C0C"/>
    <w:rsid w:val="002C579C"/>
    <w:rsid w:val="002C792A"/>
    <w:rsid w:val="002D3D4C"/>
    <w:rsid w:val="002D4A21"/>
    <w:rsid w:val="002D5CFE"/>
    <w:rsid w:val="002E04CF"/>
    <w:rsid w:val="002E0B9B"/>
    <w:rsid w:val="002E2719"/>
    <w:rsid w:val="002E436F"/>
    <w:rsid w:val="002E73C6"/>
    <w:rsid w:val="002F2632"/>
    <w:rsid w:val="002F49C5"/>
    <w:rsid w:val="002F743A"/>
    <w:rsid w:val="00303ED7"/>
    <w:rsid w:val="00314CAA"/>
    <w:rsid w:val="00316814"/>
    <w:rsid w:val="00325BF8"/>
    <w:rsid w:val="003266A7"/>
    <w:rsid w:val="00344513"/>
    <w:rsid w:val="00344E37"/>
    <w:rsid w:val="003508A8"/>
    <w:rsid w:val="003653BE"/>
    <w:rsid w:val="00366E0E"/>
    <w:rsid w:val="00367B73"/>
    <w:rsid w:val="0037794B"/>
    <w:rsid w:val="00386B11"/>
    <w:rsid w:val="00393DC9"/>
    <w:rsid w:val="00395345"/>
    <w:rsid w:val="0039748C"/>
    <w:rsid w:val="003A335B"/>
    <w:rsid w:val="003A346C"/>
    <w:rsid w:val="003A383E"/>
    <w:rsid w:val="003A3AB6"/>
    <w:rsid w:val="003A4F1C"/>
    <w:rsid w:val="003A5355"/>
    <w:rsid w:val="003B0263"/>
    <w:rsid w:val="003B23B3"/>
    <w:rsid w:val="003B3CD6"/>
    <w:rsid w:val="003B4909"/>
    <w:rsid w:val="003B6E19"/>
    <w:rsid w:val="003C1E5B"/>
    <w:rsid w:val="003C4C5C"/>
    <w:rsid w:val="003D0101"/>
    <w:rsid w:val="003E0911"/>
    <w:rsid w:val="003E46DD"/>
    <w:rsid w:val="003E5021"/>
    <w:rsid w:val="003E77C0"/>
    <w:rsid w:val="003F037A"/>
    <w:rsid w:val="003F0E7A"/>
    <w:rsid w:val="003F271B"/>
    <w:rsid w:val="003F3A3A"/>
    <w:rsid w:val="003F3D68"/>
    <w:rsid w:val="00404B2C"/>
    <w:rsid w:val="0040599B"/>
    <w:rsid w:val="00416A9B"/>
    <w:rsid w:val="00421F2B"/>
    <w:rsid w:val="00423986"/>
    <w:rsid w:val="0042754A"/>
    <w:rsid w:val="00427856"/>
    <w:rsid w:val="00433E72"/>
    <w:rsid w:val="0043460F"/>
    <w:rsid w:val="0043471E"/>
    <w:rsid w:val="00435DD6"/>
    <w:rsid w:val="00440AA5"/>
    <w:rsid w:val="00443404"/>
    <w:rsid w:val="00443DEA"/>
    <w:rsid w:val="00451691"/>
    <w:rsid w:val="004630AC"/>
    <w:rsid w:val="004640B7"/>
    <w:rsid w:val="00464560"/>
    <w:rsid w:val="00467D2F"/>
    <w:rsid w:val="004701BB"/>
    <w:rsid w:val="004709C8"/>
    <w:rsid w:val="00472FA1"/>
    <w:rsid w:val="00481885"/>
    <w:rsid w:val="0048482E"/>
    <w:rsid w:val="0048611F"/>
    <w:rsid w:val="004978D3"/>
    <w:rsid w:val="004A437A"/>
    <w:rsid w:val="004A45DD"/>
    <w:rsid w:val="004B49DF"/>
    <w:rsid w:val="004B725F"/>
    <w:rsid w:val="004B763B"/>
    <w:rsid w:val="004C0275"/>
    <w:rsid w:val="004C1FCE"/>
    <w:rsid w:val="004C667F"/>
    <w:rsid w:val="004D109A"/>
    <w:rsid w:val="004D1954"/>
    <w:rsid w:val="004D2D50"/>
    <w:rsid w:val="004D7FA5"/>
    <w:rsid w:val="004E1C3B"/>
    <w:rsid w:val="004E529E"/>
    <w:rsid w:val="004F253F"/>
    <w:rsid w:val="00504B0F"/>
    <w:rsid w:val="00513E02"/>
    <w:rsid w:val="00514106"/>
    <w:rsid w:val="0051449A"/>
    <w:rsid w:val="00515888"/>
    <w:rsid w:val="00522A67"/>
    <w:rsid w:val="00525D1B"/>
    <w:rsid w:val="005321ED"/>
    <w:rsid w:val="005370AA"/>
    <w:rsid w:val="005375CA"/>
    <w:rsid w:val="00537F8A"/>
    <w:rsid w:val="00542802"/>
    <w:rsid w:val="00544CAF"/>
    <w:rsid w:val="00545E86"/>
    <w:rsid w:val="005528E4"/>
    <w:rsid w:val="00556E70"/>
    <w:rsid w:val="005602BD"/>
    <w:rsid w:val="005720C7"/>
    <w:rsid w:val="005723A8"/>
    <w:rsid w:val="00572689"/>
    <w:rsid w:val="00572F73"/>
    <w:rsid w:val="0058069A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C3A99"/>
    <w:rsid w:val="005D1372"/>
    <w:rsid w:val="005D2703"/>
    <w:rsid w:val="005D56C2"/>
    <w:rsid w:val="005E10A0"/>
    <w:rsid w:val="005E1C16"/>
    <w:rsid w:val="005E5F55"/>
    <w:rsid w:val="005F00B0"/>
    <w:rsid w:val="005F195E"/>
    <w:rsid w:val="005F31B5"/>
    <w:rsid w:val="005F6356"/>
    <w:rsid w:val="005F7A54"/>
    <w:rsid w:val="00603E5E"/>
    <w:rsid w:val="006110FF"/>
    <w:rsid w:val="00616039"/>
    <w:rsid w:val="00630AAB"/>
    <w:rsid w:val="0063453B"/>
    <w:rsid w:val="006363FD"/>
    <w:rsid w:val="00636B79"/>
    <w:rsid w:val="00636E9B"/>
    <w:rsid w:val="00641847"/>
    <w:rsid w:val="00642C50"/>
    <w:rsid w:val="00646B86"/>
    <w:rsid w:val="0065456E"/>
    <w:rsid w:val="00665792"/>
    <w:rsid w:val="00671FE4"/>
    <w:rsid w:val="006726BF"/>
    <w:rsid w:val="00673044"/>
    <w:rsid w:val="00680CAD"/>
    <w:rsid w:val="00682948"/>
    <w:rsid w:val="0068399C"/>
    <w:rsid w:val="00686171"/>
    <w:rsid w:val="0068748E"/>
    <w:rsid w:val="00691219"/>
    <w:rsid w:val="00693A9A"/>
    <w:rsid w:val="00694D46"/>
    <w:rsid w:val="0069556A"/>
    <w:rsid w:val="006A68F4"/>
    <w:rsid w:val="006A6C37"/>
    <w:rsid w:val="006A6C6E"/>
    <w:rsid w:val="006B1D0C"/>
    <w:rsid w:val="006B1D15"/>
    <w:rsid w:val="006B7752"/>
    <w:rsid w:val="006C304B"/>
    <w:rsid w:val="006C3E77"/>
    <w:rsid w:val="006C53D1"/>
    <w:rsid w:val="006C5A7D"/>
    <w:rsid w:val="006C5EAF"/>
    <w:rsid w:val="006C650F"/>
    <w:rsid w:val="006D09EA"/>
    <w:rsid w:val="006D1E76"/>
    <w:rsid w:val="006D5386"/>
    <w:rsid w:val="006D77C4"/>
    <w:rsid w:val="006E3862"/>
    <w:rsid w:val="006E7D83"/>
    <w:rsid w:val="006F0B5A"/>
    <w:rsid w:val="006F1FD0"/>
    <w:rsid w:val="00705A52"/>
    <w:rsid w:val="0071447C"/>
    <w:rsid w:val="007222DA"/>
    <w:rsid w:val="00723D83"/>
    <w:rsid w:val="00731A5A"/>
    <w:rsid w:val="00732378"/>
    <w:rsid w:val="00735514"/>
    <w:rsid w:val="00743852"/>
    <w:rsid w:val="00745239"/>
    <w:rsid w:val="00745A98"/>
    <w:rsid w:val="0075377A"/>
    <w:rsid w:val="00753806"/>
    <w:rsid w:val="0075477F"/>
    <w:rsid w:val="00761152"/>
    <w:rsid w:val="00761313"/>
    <w:rsid w:val="0076707E"/>
    <w:rsid w:val="00767AE9"/>
    <w:rsid w:val="00770AA0"/>
    <w:rsid w:val="00774EDC"/>
    <w:rsid w:val="007801F0"/>
    <w:rsid w:val="00785893"/>
    <w:rsid w:val="00786019"/>
    <w:rsid w:val="00786130"/>
    <w:rsid w:val="00796F0E"/>
    <w:rsid w:val="007A22FD"/>
    <w:rsid w:val="007A48D3"/>
    <w:rsid w:val="007A6B9F"/>
    <w:rsid w:val="007B721F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1778C"/>
    <w:rsid w:val="008200CB"/>
    <w:rsid w:val="00823EA8"/>
    <w:rsid w:val="00824DD3"/>
    <w:rsid w:val="00825062"/>
    <w:rsid w:val="008305A1"/>
    <w:rsid w:val="00831872"/>
    <w:rsid w:val="008322E3"/>
    <w:rsid w:val="0084449F"/>
    <w:rsid w:val="00844C23"/>
    <w:rsid w:val="0084793E"/>
    <w:rsid w:val="0085141C"/>
    <w:rsid w:val="00851E5F"/>
    <w:rsid w:val="008553D5"/>
    <w:rsid w:val="00865D98"/>
    <w:rsid w:val="00872BFD"/>
    <w:rsid w:val="00873510"/>
    <w:rsid w:val="008750DD"/>
    <w:rsid w:val="00876DFC"/>
    <w:rsid w:val="00877D69"/>
    <w:rsid w:val="0088363B"/>
    <w:rsid w:val="00885AE5"/>
    <w:rsid w:val="00885FA3"/>
    <w:rsid w:val="0089038F"/>
    <w:rsid w:val="00890BCD"/>
    <w:rsid w:val="00896E55"/>
    <w:rsid w:val="008A255D"/>
    <w:rsid w:val="008A25C8"/>
    <w:rsid w:val="008A3DBB"/>
    <w:rsid w:val="008A73C3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23DB3"/>
    <w:rsid w:val="0092585C"/>
    <w:rsid w:val="0093083D"/>
    <w:rsid w:val="00934041"/>
    <w:rsid w:val="00934AE3"/>
    <w:rsid w:val="00937527"/>
    <w:rsid w:val="00940C70"/>
    <w:rsid w:val="00940CF8"/>
    <w:rsid w:val="00942B74"/>
    <w:rsid w:val="009447B1"/>
    <w:rsid w:val="00946BD7"/>
    <w:rsid w:val="00947298"/>
    <w:rsid w:val="0094775A"/>
    <w:rsid w:val="00947CE2"/>
    <w:rsid w:val="00947F2E"/>
    <w:rsid w:val="00952496"/>
    <w:rsid w:val="00953F24"/>
    <w:rsid w:val="00954639"/>
    <w:rsid w:val="00956036"/>
    <w:rsid w:val="009575C8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95748"/>
    <w:rsid w:val="009A2206"/>
    <w:rsid w:val="009A7B33"/>
    <w:rsid w:val="009B045B"/>
    <w:rsid w:val="009B1E58"/>
    <w:rsid w:val="009C3987"/>
    <w:rsid w:val="009C39E9"/>
    <w:rsid w:val="009C4E02"/>
    <w:rsid w:val="009C5A88"/>
    <w:rsid w:val="009D2B4F"/>
    <w:rsid w:val="009D4B7A"/>
    <w:rsid w:val="009E22C7"/>
    <w:rsid w:val="009E5EC0"/>
    <w:rsid w:val="009E64D2"/>
    <w:rsid w:val="009E6523"/>
    <w:rsid w:val="009E6561"/>
    <w:rsid w:val="009F6BE3"/>
    <w:rsid w:val="009F733E"/>
    <w:rsid w:val="00A0003D"/>
    <w:rsid w:val="00A13A7E"/>
    <w:rsid w:val="00A27207"/>
    <w:rsid w:val="00A32A62"/>
    <w:rsid w:val="00A34C2D"/>
    <w:rsid w:val="00A3595A"/>
    <w:rsid w:val="00A36EAE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86D19"/>
    <w:rsid w:val="00A91FD5"/>
    <w:rsid w:val="00A9292B"/>
    <w:rsid w:val="00A96730"/>
    <w:rsid w:val="00A97F31"/>
    <w:rsid w:val="00AA0644"/>
    <w:rsid w:val="00AA2AE1"/>
    <w:rsid w:val="00AA4E99"/>
    <w:rsid w:val="00AA55D1"/>
    <w:rsid w:val="00AA576B"/>
    <w:rsid w:val="00AA637E"/>
    <w:rsid w:val="00AB0624"/>
    <w:rsid w:val="00AB076E"/>
    <w:rsid w:val="00AB36FE"/>
    <w:rsid w:val="00AB5CCE"/>
    <w:rsid w:val="00AC334C"/>
    <w:rsid w:val="00AC3F4D"/>
    <w:rsid w:val="00AC4C10"/>
    <w:rsid w:val="00AC5A27"/>
    <w:rsid w:val="00AC68C6"/>
    <w:rsid w:val="00AD2EAF"/>
    <w:rsid w:val="00AD5892"/>
    <w:rsid w:val="00AE63B4"/>
    <w:rsid w:val="00AE68AE"/>
    <w:rsid w:val="00AF2A8B"/>
    <w:rsid w:val="00AF5964"/>
    <w:rsid w:val="00AF5C46"/>
    <w:rsid w:val="00B01D28"/>
    <w:rsid w:val="00B055AC"/>
    <w:rsid w:val="00B05D1E"/>
    <w:rsid w:val="00B060F9"/>
    <w:rsid w:val="00B062DC"/>
    <w:rsid w:val="00B13EB3"/>
    <w:rsid w:val="00B16822"/>
    <w:rsid w:val="00B1738C"/>
    <w:rsid w:val="00B259A4"/>
    <w:rsid w:val="00B33281"/>
    <w:rsid w:val="00B4505D"/>
    <w:rsid w:val="00B46425"/>
    <w:rsid w:val="00B50C97"/>
    <w:rsid w:val="00B63904"/>
    <w:rsid w:val="00B6481B"/>
    <w:rsid w:val="00B72983"/>
    <w:rsid w:val="00B73BDC"/>
    <w:rsid w:val="00B76364"/>
    <w:rsid w:val="00B82D5A"/>
    <w:rsid w:val="00B83080"/>
    <w:rsid w:val="00B840CE"/>
    <w:rsid w:val="00B92C41"/>
    <w:rsid w:val="00B93A3C"/>
    <w:rsid w:val="00BA0A47"/>
    <w:rsid w:val="00BA20B1"/>
    <w:rsid w:val="00BA35BC"/>
    <w:rsid w:val="00BA6EDA"/>
    <w:rsid w:val="00BB3D60"/>
    <w:rsid w:val="00BB5B01"/>
    <w:rsid w:val="00BB74B4"/>
    <w:rsid w:val="00BC5833"/>
    <w:rsid w:val="00BC7623"/>
    <w:rsid w:val="00BD24F9"/>
    <w:rsid w:val="00BD6A08"/>
    <w:rsid w:val="00BE08B6"/>
    <w:rsid w:val="00BF0B9F"/>
    <w:rsid w:val="00BF36EB"/>
    <w:rsid w:val="00BF5AFB"/>
    <w:rsid w:val="00BF7095"/>
    <w:rsid w:val="00BF7F60"/>
    <w:rsid w:val="00C02A56"/>
    <w:rsid w:val="00C037FA"/>
    <w:rsid w:val="00C04883"/>
    <w:rsid w:val="00C0556C"/>
    <w:rsid w:val="00C05D4F"/>
    <w:rsid w:val="00C1341B"/>
    <w:rsid w:val="00C1429C"/>
    <w:rsid w:val="00C143C7"/>
    <w:rsid w:val="00C1519B"/>
    <w:rsid w:val="00C2264C"/>
    <w:rsid w:val="00C23476"/>
    <w:rsid w:val="00C23B56"/>
    <w:rsid w:val="00C2407B"/>
    <w:rsid w:val="00C30288"/>
    <w:rsid w:val="00C309DD"/>
    <w:rsid w:val="00C321AF"/>
    <w:rsid w:val="00C325B7"/>
    <w:rsid w:val="00C3260B"/>
    <w:rsid w:val="00C34732"/>
    <w:rsid w:val="00C3684D"/>
    <w:rsid w:val="00C40BEC"/>
    <w:rsid w:val="00C4427C"/>
    <w:rsid w:val="00C51723"/>
    <w:rsid w:val="00C51AF0"/>
    <w:rsid w:val="00C62CA3"/>
    <w:rsid w:val="00C63585"/>
    <w:rsid w:val="00C6508D"/>
    <w:rsid w:val="00C67534"/>
    <w:rsid w:val="00C70DC3"/>
    <w:rsid w:val="00C72099"/>
    <w:rsid w:val="00C753EE"/>
    <w:rsid w:val="00C76DDC"/>
    <w:rsid w:val="00C7758E"/>
    <w:rsid w:val="00C8326C"/>
    <w:rsid w:val="00C905FE"/>
    <w:rsid w:val="00C920A9"/>
    <w:rsid w:val="00C921F6"/>
    <w:rsid w:val="00C948AF"/>
    <w:rsid w:val="00C95B3A"/>
    <w:rsid w:val="00CA4680"/>
    <w:rsid w:val="00CA5190"/>
    <w:rsid w:val="00CA711B"/>
    <w:rsid w:val="00CB1810"/>
    <w:rsid w:val="00CB38D1"/>
    <w:rsid w:val="00CB3D68"/>
    <w:rsid w:val="00CB46E3"/>
    <w:rsid w:val="00CB4C22"/>
    <w:rsid w:val="00CC40CE"/>
    <w:rsid w:val="00CC482C"/>
    <w:rsid w:val="00CC4F35"/>
    <w:rsid w:val="00CC63FC"/>
    <w:rsid w:val="00CD04F4"/>
    <w:rsid w:val="00CD08AF"/>
    <w:rsid w:val="00CD7117"/>
    <w:rsid w:val="00CE39F1"/>
    <w:rsid w:val="00CE4168"/>
    <w:rsid w:val="00CF00F8"/>
    <w:rsid w:val="00CF08E6"/>
    <w:rsid w:val="00CF5304"/>
    <w:rsid w:val="00D0088E"/>
    <w:rsid w:val="00D030F6"/>
    <w:rsid w:val="00D05348"/>
    <w:rsid w:val="00D14D58"/>
    <w:rsid w:val="00D15E02"/>
    <w:rsid w:val="00D161A4"/>
    <w:rsid w:val="00D21B72"/>
    <w:rsid w:val="00D241E7"/>
    <w:rsid w:val="00D27CE9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3EE7"/>
    <w:rsid w:val="00D76377"/>
    <w:rsid w:val="00D779FD"/>
    <w:rsid w:val="00D83D5F"/>
    <w:rsid w:val="00D90D6F"/>
    <w:rsid w:val="00DA3875"/>
    <w:rsid w:val="00DB1FB6"/>
    <w:rsid w:val="00DB230F"/>
    <w:rsid w:val="00DB257D"/>
    <w:rsid w:val="00DB4951"/>
    <w:rsid w:val="00DB5B60"/>
    <w:rsid w:val="00DB6B31"/>
    <w:rsid w:val="00DC1E5E"/>
    <w:rsid w:val="00DC74F2"/>
    <w:rsid w:val="00DD2C1D"/>
    <w:rsid w:val="00DD618E"/>
    <w:rsid w:val="00DE0F9C"/>
    <w:rsid w:val="00DE6A83"/>
    <w:rsid w:val="00DE7FAE"/>
    <w:rsid w:val="00DF13FF"/>
    <w:rsid w:val="00DF26F9"/>
    <w:rsid w:val="00DF6E90"/>
    <w:rsid w:val="00E00A4F"/>
    <w:rsid w:val="00E0251B"/>
    <w:rsid w:val="00E030E5"/>
    <w:rsid w:val="00E05941"/>
    <w:rsid w:val="00E05B60"/>
    <w:rsid w:val="00E13A13"/>
    <w:rsid w:val="00E15872"/>
    <w:rsid w:val="00E2398E"/>
    <w:rsid w:val="00E23BD2"/>
    <w:rsid w:val="00E24CD9"/>
    <w:rsid w:val="00E26FC9"/>
    <w:rsid w:val="00E301F4"/>
    <w:rsid w:val="00E42810"/>
    <w:rsid w:val="00E42FBC"/>
    <w:rsid w:val="00E46D86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1EE0"/>
    <w:rsid w:val="00E828E5"/>
    <w:rsid w:val="00E83BA8"/>
    <w:rsid w:val="00E87390"/>
    <w:rsid w:val="00E915B8"/>
    <w:rsid w:val="00E9375B"/>
    <w:rsid w:val="00EA2DEB"/>
    <w:rsid w:val="00EA4E16"/>
    <w:rsid w:val="00EB1373"/>
    <w:rsid w:val="00EB42C7"/>
    <w:rsid w:val="00EB4BD9"/>
    <w:rsid w:val="00EC0B2A"/>
    <w:rsid w:val="00EC548B"/>
    <w:rsid w:val="00ED4949"/>
    <w:rsid w:val="00ED4E9A"/>
    <w:rsid w:val="00ED74FE"/>
    <w:rsid w:val="00EE2B89"/>
    <w:rsid w:val="00EE4B34"/>
    <w:rsid w:val="00EE530A"/>
    <w:rsid w:val="00EE59A2"/>
    <w:rsid w:val="00EE789D"/>
    <w:rsid w:val="00EE7DDF"/>
    <w:rsid w:val="00EF4377"/>
    <w:rsid w:val="00EF5399"/>
    <w:rsid w:val="00F003F9"/>
    <w:rsid w:val="00F10C40"/>
    <w:rsid w:val="00F13FB7"/>
    <w:rsid w:val="00F1649D"/>
    <w:rsid w:val="00F169D5"/>
    <w:rsid w:val="00F175EB"/>
    <w:rsid w:val="00F205FF"/>
    <w:rsid w:val="00F234E8"/>
    <w:rsid w:val="00F24796"/>
    <w:rsid w:val="00F27239"/>
    <w:rsid w:val="00F27CC3"/>
    <w:rsid w:val="00F31450"/>
    <w:rsid w:val="00F31CA8"/>
    <w:rsid w:val="00F42DB6"/>
    <w:rsid w:val="00F45F85"/>
    <w:rsid w:val="00F503BA"/>
    <w:rsid w:val="00F50EEC"/>
    <w:rsid w:val="00F55F99"/>
    <w:rsid w:val="00F56280"/>
    <w:rsid w:val="00F63370"/>
    <w:rsid w:val="00F64F17"/>
    <w:rsid w:val="00F7009C"/>
    <w:rsid w:val="00F738C5"/>
    <w:rsid w:val="00F750D8"/>
    <w:rsid w:val="00F75483"/>
    <w:rsid w:val="00F75567"/>
    <w:rsid w:val="00F771E3"/>
    <w:rsid w:val="00F81EAD"/>
    <w:rsid w:val="00F82DD3"/>
    <w:rsid w:val="00F85709"/>
    <w:rsid w:val="00F8599B"/>
    <w:rsid w:val="00F85FD0"/>
    <w:rsid w:val="00F8661E"/>
    <w:rsid w:val="00F91117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0679"/>
    <w:rsid w:val="00FD1147"/>
    <w:rsid w:val="00FD46F5"/>
    <w:rsid w:val="00FD4EB0"/>
    <w:rsid w:val="00FD4F54"/>
    <w:rsid w:val="00FE1DF7"/>
    <w:rsid w:val="00FE318E"/>
    <w:rsid w:val="00FE3674"/>
    <w:rsid w:val="00FF3BF8"/>
    <w:rsid w:val="00FF458F"/>
    <w:rsid w:val="00FF5F16"/>
    <w:rsid w:val="014B7271"/>
    <w:rsid w:val="01A6771E"/>
    <w:rsid w:val="02135DDA"/>
    <w:rsid w:val="041C00EB"/>
    <w:rsid w:val="05822BF9"/>
    <w:rsid w:val="064B1F5D"/>
    <w:rsid w:val="067B2919"/>
    <w:rsid w:val="06B96522"/>
    <w:rsid w:val="087826A0"/>
    <w:rsid w:val="09551FAD"/>
    <w:rsid w:val="0C375947"/>
    <w:rsid w:val="0C9B6469"/>
    <w:rsid w:val="0D7C5541"/>
    <w:rsid w:val="10F86C91"/>
    <w:rsid w:val="11B915B9"/>
    <w:rsid w:val="11BD21FB"/>
    <w:rsid w:val="141C5E18"/>
    <w:rsid w:val="19413A26"/>
    <w:rsid w:val="196E6B9F"/>
    <w:rsid w:val="1A8054D2"/>
    <w:rsid w:val="1D554B87"/>
    <w:rsid w:val="1D78434D"/>
    <w:rsid w:val="1E165808"/>
    <w:rsid w:val="21CB5893"/>
    <w:rsid w:val="239E3E35"/>
    <w:rsid w:val="239F2A41"/>
    <w:rsid w:val="24376041"/>
    <w:rsid w:val="27396A3F"/>
    <w:rsid w:val="27507062"/>
    <w:rsid w:val="28E30421"/>
    <w:rsid w:val="29620004"/>
    <w:rsid w:val="2A2C735D"/>
    <w:rsid w:val="2CFC0DB8"/>
    <w:rsid w:val="2E5C0E03"/>
    <w:rsid w:val="2FE355DA"/>
    <w:rsid w:val="32EB108E"/>
    <w:rsid w:val="33F54441"/>
    <w:rsid w:val="35A75436"/>
    <w:rsid w:val="35C81FF3"/>
    <w:rsid w:val="36451910"/>
    <w:rsid w:val="3BCD06A2"/>
    <w:rsid w:val="3D7B211D"/>
    <w:rsid w:val="3DB0165A"/>
    <w:rsid w:val="420D7673"/>
    <w:rsid w:val="430B58C6"/>
    <w:rsid w:val="432555E3"/>
    <w:rsid w:val="4522027D"/>
    <w:rsid w:val="456A22AC"/>
    <w:rsid w:val="462778CD"/>
    <w:rsid w:val="47F51638"/>
    <w:rsid w:val="4892110B"/>
    <w:rsid w:val="4B694DAD"/>
    <w:rsid w:val="4B6C48B7"/>
    <w:rsid w:val="4C6C3439"/>
    <w:rsid w:val="4DE21F9B"/>
    <w:rsid w:val="4F535F2F"/>
    <w:rsid w:val="50301D28"/>
    <w:rsid w:val="510A59A6"/>
    <w:rsid w:val="521E5C9A"/>
    <w:rsid w:val="52D86ED4"/>
    <w:rsid w:val="53776E3F"/>
    <w:rsid w:val="550B46CD"/>
    <w:rsid w:val="559277C8"/>
    <w:rsid w:val="570607B4"/>
    <w:rsid w:val="5731594E"/>
    <w:rsid w:val="58147F2B"/>
    <w:rsid w:val="58A93E17"/>
    <w:rsid w:val="5967393C"/>
    <w:rsid w:val="59A545A7"/>
    <w:rsid w:val="5A6A1F36"/>
    <w:rsid w:val="5B1C326E"/>
    <w:rsid w:val="5B210DAD"/>
    <w:rsid w:val="5E3A5ADE"/>
    <w:rsid w:val="614A020D"/>
    <w:rsid w:val="61502E65"/>
    <w:rsid w:val="61A83119"/>
    <w:rsid w:val="63600486"/>
    <w:rsid w:val="63FC0E86"/>
    <w:rsid w:val="641E795A"/>
    <w:rsid w:val="66A60BBC"/>
    <w:rsid w:val="67523E91"/>
    <w:rsid w:val="67B600F6"/>
    <w:rsid w:val="685747E6"/>
    <w:rsid w:val="6A5103BC"/>
    <w:rsid w:val="6BF5248D"/>
    <w:rsid w:val="6D044DE3"/>
    <w:rsid w:val="6E654799"/>
    <w:rsid w:val="707805AF"/>
    <w:rsid w:val="731F3BA8"/>
    <w:rsid w:val="73446B6F"/>
    <w:rsid w:val="74CD1282"/>
    <w:rsid w:val="76D77082"/>
    <w:rsid w:val="776568F1"/>
    <w:rsid w:val="7893409E"/>
    <w:rsid w:val="799D1415"/>
    <w:rsid w:val="7B446F42"/>
    <w:rsid w:val="7C037E9A"/>
    <w:rsid w:val="7C770A28"/>
    <w:rsid w:val="7CD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locked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spacing w:val="0"/>
      <w:kern w:val="36"/>
      <w:sz w:val="48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qFormat/>
    <w:uiPriority w:val="99"/>
    <w:pPr>
      <w:widowControl w:val="0"/>
      <w:spacing w:after="0" w:line="240" w:lineRule="auto"/>
    </w:pPr>
    <w:rPr>
      <w:rFonts w:ascii="宋体" w:hAnsi="Courier New" w:eastAsia="宋体"/>
      <w:spacing w:val="0"/>
      <w:kern w:val="2"/>
      <w:sz w:val="21"/>
      <w:szCs w:val="20"/>
    </w:rPr>
  </w:style>
  <w:style w:type="paragraph" w:styleId="4">
    <w:name w:val="Date"/>
    <w:basedOn w:val="1"/>
    <w:next w:val="1"/>
    <w:link w:val="15"/>
    <w:autoRedefine/>
    <w:semiHidden/>
    <w:qFormat/>
    <w:uiPriority w:val="99"/>
    <w:pPr>
      <w:ind w:left="100" w:leftChars="2500"/>
    </w:pPr>
    <w:rPr>
      <w:rFonts w:ascii="Times New Roman" w:eastAsia="宋体"/>
      <w:spacing w:val="0"/>
      <w:sz w:val="20"/>
      <w:szCs w:val="20"/>
    </w:rPr>
  </w:style>
  <w:style w:type="paragraph" w:styleId="5">
    <w:name w:val="Balloon Text"/>
    <w:basedOn w:val="1"/>
    <w:link w:val="16"/>
    <w:autoRedefine/>
    <w:semiHidden/>
    <w:qFormat/>
    <w:uiPriority w:val="99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7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character" w:styleId="11">
    <w:name w:val="Strong"/>
    <w:autoRedefine/>
    <w:qFormat/>
    <w:locked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autoRedefine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纯文本 字符"/>
    <w:link w:val="3"/>
    <w:autoRedefine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">
    <w:name w:val="日期 字符"/>
    <w:link w:val="4"/>
    <w:autoRedefine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link w:val="5"/>
    <w:autoRedefine/>
    <w:semiHidden/>
    <w:qFormat/>
    <w:locked/>
    <w:uiPriority w:val="99"/>
    <w:rPr>
      <w:rFonts w:cs="Times New Roman"/>
      <w:spacing w:val="-3"/>
      <w:sz w:val="18"/>
    </w:rPr>
  </w:style>
  <w:style w:type="character" w:customStyle="1" w:styleId="17">
    <w:name w:val="页脚 字符"/>
    <w:link w:val="6"/>
    <w:autoRedefine/>
    <w:qFormat/>
    <w:locked/>
    <w:uiPriority w:val="99"/>
    <w:rPr>
      <w:rFonts w:cs="Times New Roman"/>
      <w:sz w:val="18"/>
    </w:rPr>
  </w:style>
  <w:style w:type="character" w:customStyle="1" w:styleId="18">
    <w:name w:val="页眉 字符"/>
    <w:link w:val="7"/>
    <w:autoRedefine/>
    <w:qFormat/>
    <w:locked/>
    <w:uiPriority w:val="99"/>
    <w:rPr>
      <w:rFonts w:cs="Times New Roman"/>
      <w:sz w:val="18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autoRedefine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未处理的提及2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3</Pages>
  <Words>1321</Words>
  <Characters>1348</Characters>
  <Lines>10</Lines>
  <Paragraphs>2</Paragraphs>
  <TotalTime>14</TotalTime>
  <ScaleCrop>false</ScaleCrop>
  <LinksUpToDate>false</LinksUpToDate>
  <CharactersWithSpaces>1392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2024-07-19T23:39:00Z</dcterms:created>
  <dc:creator>cgd</dc:creator>
  <cp:lastModifiedBy>YY</cp:lastModifiedBy>
  <cp:lastPrinted>2024-07-02T02:49:00Z</cp:lastPrinted>
  <dcterms:modified xsi:type="dcterms:W3CDTF">2024-08-01T07:46:46Z</dcterms:modified>
  <dc:title>南京航空航天大学文件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F593E6EC8C9049DBBC85EA61B7CB161F_13</vt:lpwstr>
  </property>
</Properties>
</file>