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D43" w:rsidRPr="003E7D43" w:rsidRDefault="003E7D43" w:rsidP="003E7D43">
      <w:pPr>
        <w:widowControl/>
        <w:shd w:val="clear" w:color="auto" w:fill="FFFFFF"/>
        <w:spacing w:line="360" w:lineRule="auto"/>
        <w:jc w:val="center"/>
        <w:outlineLvl w:val="0"/>
        <w:rPr>
          <w:rFonts w:ascii="黑体" w:eastAsia="黑体" w:hAnsi="黑体" w:cs="宋体"/>
          <w:b/>
          <w:bCs/>
          <w:color w:val="000000"/>
          <w:kern w:val="36"/>
          <w:sz w:val="24"/>
          <w:szCs w:val="24"/>
        </w:rPr>
      </w:pPr>
      <w:r w:rsidRPr="003E7D43">
        <w:rPr>
          <w:rFonts w:ascii="黑体" w:eastAsia="黑体" w:hAnsi="黑体" w:cs="宋体" w:hint="eastAsia"/>
          <w:b/>
          <w:bCs/>
          <w:color w:val="000000"/>
          <w:kern w:val="36"/>
          <w:sz w:val="24"/>
          <w:szCs w:val="24"/>
        </w:rPr>
        <w:t>国家自然科学基金委员会关于公开选聘流动编制工作人员的通知</w:t>
      </w:r>
    </w:p>
    <w:p w:rsidR="003E7D43" w:rsidRPr="003E7D43" w:rsidRDefault="003E7D43" w:rsidP="003E7D43">
      <w:pPr>
        <w:widowControl/>
        <w:shd w:val="clear" w:color="auto" w:fill="FFFFFF"/>
        <w:spacing w:line="360" w:lineRule="auto"/>
        <w:rPr>
          <w:rFonts w:ascii="宋体" w:eastAsia="宋体" w:hAnsi="宋体" w:cs="宋体" w:hint="eastAsia"/>
          <w:kern w:val="0"/>
          <w:sz w:val="24"/>
          <w:szCs w:val="24"/>
        </w:rPr>
      </w:pPr>
      <w:r w:rsidRPr="003E7D43">
        <w:rPr>
          <w:rFonts w:ascii="宋体" w:eastAsia="宋体" w:hAnsi="宋体" w:cs="宋体" w:hint="eastAsia"/>
          <w:color w:val="000000"/>
          <w:kern w:val="0"/>
          <w:sz w:val="24"/>
          <w:szCs w:val="24"/>
        </w:rPr>
        <w:t xml:space="preserve">　　根据工作需要，现在全国范围内公开选聘61名流动编制工作人员。</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w:t>
      </w:r>
      <w:r w:rsidRPr="003E7D43">
        <w:rPr>
          <w:rFonts w:ascii="宋体" w:eastAsia="宋体" w:hAnsi="宋体" w:cs="宋体" w:hint="eastAsia"/>
          <w:b/>
          <w:bCs/>
          <w:color w:val="000000"/>
          <w:kern w:val="0"/>
          <w:sz w:val="24"/>
          <w:szCs w:val="24"/>
        </w:rPr>
        <w:t>一、选聘岗位与岗位职责：</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w:t>
      </w:r>
      <w:r w:rsidRPr="003E7D43">
        <w:rPr>
          <w:rFonts w:ascii="宋体" w:eastAsia="宋体" w:hAnsi="宋体" w:cs="宋体" w:hint="eastAsia"/>
          <w:b/>
          <w:bCs/>
          <w:color w:val="000000"/>
          <w:kern w:val="0"/>
          <w:sz w:val="24"/>
          <w:szCs w:val="24"/>
        </w:rPr>
        <w:t>（一）流动编制业务主管（8名）：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1．办公室（科研诚信建设办公室）学风建设处流动编制业务主管1名；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2．办公室（科研诚信建</w:t>
      </w:r>
      <w:bookmarkStart w:id="0" w:name="_GoBack"/>
      <w:bookmarkEnd w:id="0"/>
      <w:r w:rsidRPr="003E7D43">
        <w:rPr>
          <w:rFonts w:ascii="宋体" w:eastAsia="宋体" w:hAnsi="宋体" w:cs="宋体" w:hint="eastAsia"/>
          <w:color w:val="000000"/>
          <w:kern w:val="0"/>
          <w:sz w:val="24"/>
          <w:szCs w:val="24"/>
        </w:rPr>
        <w:t>设办公室）监督二处流动编制业务主管1名；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3．信息中心应用系统与数据服务处流动编制业务主管</w:t>
      </w:r>
      <w:r w:rsidRPr="003E7D43">
        <w:rPr>
          <w:rFonts w:ascii="宋体" w:eastAsia="宋体" w:hAnsi="宋体" w:cs="宋体" w:hint="eastAsia"/>
          <w:b/>
          <w:bCs/>
          <w:color w:val="000000"/>
          <w:kern w:val="0"/>
          <w:sz w:val="24"/>
          <w:szCs w:val="24"/>
        </w:rPr>
        <w:t>2名</w:t>
      </w:r>
      <w:r w:rsidRPr="003E7D43">
        <w:rPr>
          <w:rFonts w:ascii="宋体" w:eastAsia="宋体" w:hAnsi="宋体" w:cs="宋体" w:hint="eastAsia"/>
          <w:color w:val="000000"/>
          <w:kern w:val="0"/>
          <w:sz w:val="24"/>
          <w:szCs w:val="24"/>
        </w:rPr>
        <w:t>；</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4．国际</w:t>
      </w:r>
      <w:proofErr w:type="gramStart"/>
      <w:r w:rsidRPr="003E7D43">
        <w:rPr>
          <w:rFonts w:ascii="宋体" w:eastAsia="宋体" w:hAnsi="宋体" w:cs="宋体" w:hint="eastAsia"/>
          <w:color w:val="000000"/>
          <w:kern w:val="0"/>
          <w:sz w:val="24"/>
          <w:szCs w:val="24"/>
        </w:rPr>
        <w:t>合作局亚非</w:t>
      </w:r>
      <w:proofErr w:type="gramEnd"/>
      <w:r w:rsidRPr="003E7D43">
        <w:rPr>
          <w:rFonts w:ascii="宋体" w:eastAsia="宋体" w:hAnsi="宋体" w:cs="宋体" w:hint="eastAsia"/>
          <w:color w:val="000000"/>
          <w:kern w:val="0"/>
          <w:sz w:val="24"/>
          <w:szCs w:val="24"/>
        </w:rPr>
        <w:t>及国际组织处流动编制业务主管1名；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5．国际</w:t>
      </w:r>
      <w:proofErr w:type="gramStart"/>
      <w:r w:rsidRPr="003E7D43">
        <w:rPr>
          <w:rFonts w:ascii="宋体" w:eastAsia="宋体" w:hAnsi="宋体" w:cs="宋体" w:hint="eastAsia"/>
          <w:color w:val="000000"/>
          <w:kern w:val="0"/>
          <w:sz w:val="24"/>
          <w:szCs w:val="24"/>
        </w:rPr>
        <w:t>合作局美大处</w:t>
      </w:r>
      <w:proofErr w:type="gramEnd"/>
      <w:r w:rsidRPr="003E7D43">
        <w:rPr>
          <w:rFonts w:ascii="宋体" w:eastAsia="宋体" w:hAnsi="宋体" w:cs="宋体" w:hint="eastAsia"/>
          <w:color w:val="000000"/>
          <w:kern w:val="0"/>
          <w:sz w:val="24"/>
          <w:szCs w:val="24"/>
        </w:rPr>
        <w:t>流动编制业务主管1名；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6．港澳台事务办公室流动编制业务主管1名；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7．中德科学基金研究交流中心流动编制业务主管1名；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w:t>
      </w:r>
      <w:r w:rsidRPr="003E7D43">
        <w:rPr>
          <w:rFonts w:ascii="宋体" w:eastAsia="宋体" w:hAnsi="宋体" w:cs="宋体" w:hint="eastAsia"/>
          <w:b/>
          <w:bCs/>
          <w:color w:val="000000"/>
          <w:kern w:val="0"/>
          <w:sz w:val="24"/>
          <w:szCs w:val="24"/>
        </w:rPr>
        <w:t>岗位职责：</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1.参与政策调研，协助拟订、修改有关规章制度和管理办法；</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2.承担有关业务工作的组织实施与沟通协调等工作；</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3.承担文字起草、信息咨询等业务工作；</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4.完成领导交办的其他工作。</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w:t>
      </w:r>
      <w:r w:rsidRPr="003E7D43">
        <w:rPr>
          <w:rFonts w:ascii="宋体" w:eastAsia="宋体" w:hAnsi="宋体" w:cs="宋体" w:hint="eastAsia"/>
          <w:b/>
          <w:bCs/>
          <w:color w:val="000000"/>
          <w:kern w:val="0"/>
          <w:sz w:val="24"/>
          <w:szCs w:val="24"/>
        </w:rPr>
        <w:t>（二）流动编制项目主任（53名）：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1．数学物理科学部力学科学处流体力学流动编制项目主任1名；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2．数学物理科学部天文科学处基本天文与技术方法流动编制项目主任1名；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3．数学物理科学部物理科学一处凝聚态物理流动编制项目主任1名；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4．数学物理科学部物理科学二处等离子体物理流动编制项目主任1名；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5．化学科学部化学科学一处结构与反应机制流动编制项目主任1名；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6．化学科学部化学科学二处催化化学流动编制项目主任1名；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7．化学科学部化学科学三处能</w:t>
      </w:r>
      <w:proofErr w:type="gramStart"/>
      <w:r w:rsidRPr="003E7D43">
        <w:rPr>
          <w:rFonts w:ascii="宋体" w:eastAsia="宋体" w:hAnsi="宋体" w:cs="宋体" w:hint="eastAsia"/>
          <w:color w:val="000000"/>
          <w:kern w:val="0"/>
          <w:sz w:val="24"/>
          <w:szCs w:val="24"/>
        </w:rPr>
        <w:t>源材料</w:t>
      </w:r>
      <w:proofErr w:type="gramEnd"/>
      <w:r w:rsidRPr="003E7D43">
        <w:rPr>
          <w:rFonts w:ascii="宋体" w:eastAsia="宋体" w:hAnsi="宋体" w:cs="宋体" w:hint="eastAsia"/>
          <w:color w:val="000000"/>
          <w:kern w:val="0"/>
          <w:sz w:val="24"/>
          <w:szCs w:val="24"/>
        </w:rPr>
        <w:t>化学流动编制项目主任1名；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8．化学科学部化学科学四处环境毒理与健康流动编制项目主任1名；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9．化学科学部化学科学五处反应工程流动编制项目主任1名；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10．生命科学部综合与战略规划处流动编制项目主任</w:t>
      </w:r>
      <w:r w:rsidRPr="003E7D43">
        <w:rPr>
          <w:rFonts w:ascii="宋体" w:eastAsia="宋体" w:hAnsi="宋体" w:cs="宋体" w:hint="eastAsia"/>
          <w:b/>
          <w:bCs/>
          <w:color w:val="000000"/>
          <w:kern w:val="0"/>
          <w:sz w:val="24"/>
          <w:szCs w:val="24"/>
        </w:rPr>
        <w:t>2名</w:t>
      </w:r>
      <w:r w:rsidRPr="003E7D43">
        <w:rPr>
          <w:rFonts w:ascii="宋体" w:eastAsia="宋体" w:hAnsi="宋体" w:cs="宋体" w:hint="eastAsia"/>
          <w:color w:val="000000"/>
          <w:kern w:val="0"/>
          <w:sz w:val="24"/>
          <w:szCs w:val="24"/>
        </w:rPr>
        <w:t>；</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11．生命科学部生物学一处动物学流动编制项目主任1名；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12．生命科学部生物学二处发育生物学与生殖生物学流动编制项目主任1名；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lastRenderedPageBreak/>
        <w:t xml:space="preserve">　　13．生命科学部农学与食品科学处农学基础与作物学流动编制项目主任1名；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14．生命科学部农业环境与园艺科学处园艺学与植物营养学流动编制项目主任1名；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15．地球科学部地球科学一处信息地理学流动编制项目主任1名；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16．地球科学部地球科学二处构造地质学流动编制项目主任1名；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17．地球科学部地球科学三处工程地质环境与灾害流动编制项目主任1名；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18．工程与材料科学部综合与战略规划处流动编制项目主任1名；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19．工程与材料科学部材料科学一处金属材料流动项目主任1名；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20．工程与材料科学部材料科学一处无机非金属材料流动编制项目主任1名；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21．工程与材料科学部材料科学二处新概念材料与材料共性科学流动编制项目主任1名；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22．工程与材料科学部工程科学</w:t>
      </w:r>
      <w:proofErr w:type="gramStart"/>
      <w:r w:rsidRPr="003E7D43">
        <w:rPr>
          <w:rFonts w:ascii="宋体" w:eastAsia="宋体" w:hAnsi="宋体" w:cs="宋体" w:hint="eastAsia"/>
          <w:color w:val="000000"/>
          <w:kern w:val="0"/>
          <w:sz w:val="24"/>
          <w:szCs w:val="24"/>
        </w:rPr>
        <w:t>一处冶</w:t>
      </w:r>
      <w:proofErr w:type="gramEnd"/>
      <w:r w:rsidRPr="003E7D43">
        <w:rPr>
          <w:rFonts w:ascii="宋体" w:eastAsia="宋体" w:hAnsi="宋体" w:cs="宋体" w:hint="eastAsia"/>
          <w:color w:val="000000"/>
          <w:kern w:val="0"/>
          <w:sz w:val="24"/>
          <w:szCs w:val="24"/>
        </w:rPr>
        <w:t>金工程流动编制项目主任1名；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23．工程与材料科学部工程科学四处交通工程/运载工程流动编制项目主任1名；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24．工程与材料科学部工程科学五处电气工程流动编制项目主任1名；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25．工程与材料科学部工程科学五处水利科学与工程流动编制项目主任1名；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26．信息科学部信息科学一处通信理论与系统流动编制项目主任1名；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27．信息科学部信息科学二处网络与信息安全流动编制项目主任1名；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28．信息科学部信息科学四处集成电路流动编制项目主任1名；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29．管理科学部综合与战略规划处流动编制项目主任1名；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30．管理科学部管理科学二处工商管理流动编制项目主任1名；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31．管理科学部管理科学三处经济科学流动编制项目主任1名；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32．管理科学部管理科学三处宏观管理与政策流动编制项目主任1名；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33．医学科学部综合与战略规划处流动编制项目主任1名；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34．医学科学部医学科学二处口腔科学流动编制项目主任1名；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35．医学科学部医学科学五处生物医学工程流动编制项目主任1名；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36．医学科学部医学科学六处运动医学、创伤/烧伤/整形医学流动编制项目主任1名；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37．医学科学部医学科学七处肿瘤科学流动编制项目主任</w:t>
      </w:r>
      <w:r w:rsidRPr="003E7D43">
        <w:rPr>
          <w:rFonts w:ascii="宋体" w:eastAsia="宋体" w:hAnsi="宋体" w:cs="宋体" w:hint="eastAsia"/>
          <w:b/>
          <w:bCs/>
          <w:color w:val="000000"/>
          <w:kern w:val="0"/>
          <w:sz w:val="24"/>
          <w:szCs w:val="24"/>
        </w:rPr>
        <w:t>3</w:t>
      </w:r>
      <w:r w:rsidRPr="003E7D43">
        <w:rPr>
          <w:rFonts w:ascii="宋体" w:eastAsia="宋体" w:hAnsi="宋体" w:cs="宋体" w:hint="eastAsia"/>
          <w:color w:val="000000"/>
          <w:kern w:val="0"/>
          <w:sz w:val="24"/>
          <w:szCs w:val="24"/>
        </w:rPr>
        <w:t>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lastRenderedPageBreak/>
        <w:t xml:space="preserve">　　38．医学科学部医学科学八处预防医学流动编制项目主任1名；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39．医学科学部医学科学九处药物学流动编制项目主任1名；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40．医学科学部医学科学十处中医学流动编制项目主任1名；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41．医学科学部医学科学十处中药学流动编制项目主任1名；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42．交叉科学部综合与战略规划处流动编制项目主任</w:t>
      </w:r>
      <w:r w:rsidRPr="003E7D43">
        <w:rPr>
          <w:rFonts w:ascii="宋体" w:eastAsia="宋体" w:hAnsi="宋体" w:cs="宋体" w:hint="eastAsia"/>
          <w:b/>
          <w:bCs/>
          <w:color w:val="000000"/>
          <w:kern w:val="0"/>
          <w:sz w:val="24"/>
          <w:szCs w:val="24"/>
        </w:rPr>
        <w:t>2名</w:t>
      </w:r>
      <w:r w:rsidRPr="003E7D43">
        <w:rPr>
          <w:rFonts w:ascii="宋体" w:eastAsia="宋体" w:hAnsi="宋体" w:cs="宋体" w:hint="eastAsia"/>
          <w:color w:val="000000"/>
          <w:kern w:val="0"/>
          <w:sz w:val="24"/>
          <w:szCs w:val="24"/>
        </w:rPr>
        <w:t>；</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43．交叉科学部交叉科学一处物质科学流动编制项目主任</w:t>
      </w:r>
      <w:r w:rsidRPr="003E7D43">
        <w:rPr>
          <w:rFonts w:ascii="宋体" w:eastAsia="宋体" w:hAnsi="宋体" w:cs="宋体" w:hint="eastAsia"/>
          <w:b/>
          <w:bCs/>
          <w:color w:val="000000"/>
          <w:kern w:val="0"/>
          <w:sz w:val="24"/>
          <w:szCs w:val="24"/>
        </w:rPr>
        <w:t>2名</w:t>
      </w:r>
      <w:r w:rsidRPr="003E7D43">
        <w:rPr>
          <w:rFonts w:ascii="宋体" w:eastAsia="宋体" w:hAnsi="宋体" w:cs="宋体" w:hint="eastAsia"/>
          <w:color w:val="000000"/>
          <w:kern w:val="0"/>
          <w:sz w:val="24"/>
          <w:szCs w:val="24"/>
        </w:rPr>
        <w:t>；</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44．交叉科学部交叉科学二处智能科学与智造流动编制项目主任</w:t>
      </w:r>
      <w:r w:rsidRPr="003E7D43">
        <w:rPr>
          <w:rFonts w:ascii="宋体" w:eastAsia="宋体" w:hAnsi="宋体" w:cs="宋体" w:hint="eastAsia"/>
          <w:b/>
          <w:bCs/>
          <w:color w:val="000000"/>
          <w:kern w:val="0"/>
          <w:sz w:val="24"/>
          <w:szCs w:val="24"/>
        </w:rPr>
        <w:t>2名</w:t>
      </w:r>
      <w:r w:rsidRPr="003E7D43">
        <w:rPr>
          <w:rFonts w:ascii="宋体" w:eastAsia="宋体" w:hAnsi="宋体" w:cs="宋体" w:hint="eastAsia"/>
          <w:color w:val="000000"/>
          <w:kern w:val="0"/>
          <w:sz w:val="24"/>
          <w:szCs w:val="24"/>
        </w:rPr>
        <w:t>；</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45．交叉科学部交叉科学三处生命科学与健康流动编制项目主任</w:t>
      </w:r>
      <w:r w:rsidRPr="003E7D43">
        <w:rPr>
          <w:rFonts w:ascii="宋体" w:eastAsia="宋体" w:hAnsi="宋体" w:cs="宋体" w:hint="eastAsia"/>
          <w:b/>
          <w:bCs/>
          <w:color w:val="000000"/>
          <w:kern w:val="0"/>
          <w:sz w:val="24"/>
          <w:szCs w:val="24"/>
        </w:rPr>
        <w:t>2名</w:t>
      </w:r>
      <w:r w:rsidRPr="003E7D43">
        <w:rPr>
          <w:rFonts w:ascii="宋体" w:eastAsia="宋体" w:hAnsi="宋体" w:cs="宋体" w:hint="eastAsia"/>
          <w:color w:val="000000"/>
          <w:kern w:val="0"/>
          <w:sz w:val="24"/>
          <w:szCs w:val="24"/>
        </w:rPr>
        <w:t>；</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46．交叉科学部交叉科学四处融合科学流动编制项目主任1名。</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w:t>
      </w:r>
      <w:r w:rsidRPr="003E7D43">
        <w:rPr>
          <w:rFonts w:ascii="宋体" w:eastAsia="宋体" w:hAnsi="宋体" w:cs="宋体" w:hint="eastAsia"/>
          <w:b/>
          <w:bCs/>
          <w:color w:val="000000"/>
          <w:kern w:val="0"/>
          <w:sz w:val="24"/>
          <w:szCs w:val="24"/>
        </w:rPr>
        <w:t>岗位职责:</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1.承担所负责领域自然科学基金项目的初步审查、组织评审、监督实施、成果管理等工作；</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2.组织拟订所负责领域的优先资助领域、学科发展战略和年度基金项目指南等；</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3.完成领导交办的其他工作。</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w:t>
      </w:r>
      <w:r w:rsidRPr="003E7D43">
        <w:rPr>
          <w:rFonts w:ascii="宋体" w:eastAsia="宋体" w:hAnsi="宋体" w:cs="宋体" w:hint="eastAsia"/>
          <w:b/>
          <w:bCs/>
          <w:color w:val="000000"/>
          <w:kern w:val="0"/>
          <w:sz w:val="24"/>
          <w:szCs w:val="24"/>
        </w:rPr>
        <w:t>二、选聘条件:</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（一）作风正派，廉洁公正，能够热心服务科学基金事业；</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（二）具有相关专业高级专业技术职务，其中副高级专业技术职务一般任职3年以上；</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（三）具有选聘岗位相关领域扎实的专业基础知识与工作背景，科学处流动编制项目主任岗位应聘人选还应熟悉本领域国际前沿与发展趋势，具有较强的学术敏感性和学术判断力；</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（四）有较强的组织协调能力和良好的团队协作精神；</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（五）能够保证聘用期间全时、全职在我委工作；</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（六）身体健康，年龄不超过55周岁。</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w:t>
      </w:r>
      <w:r w:rsidRPr="003E7D43">
        <w:rPr>
          <w:rFonts w:ascii="宋体" w:eastAsia="宋体" w:hAnsi="宋体" w:cs="宋体" w:hint="eastAsia"/>
          <w:b/>
          <w:bCs/>
          <w:color w:val="000000"/>
          <w:kern w:val="0"/>
          <w:sz w:val="24"/>
          <w:szCs w:val="24"/>
        </w:rPr>
        <w:t>有下列情况之一的，不得报名应聘：</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（一）与自然科学基金委及其直属单位工作人员有夫妻关系、直系血亲关系、三代以内旁系血亲或者近姻亲关系的；</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（二）正在申请或参与申请国家自然科学基金项目尚未确定是否获得资助的；</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lastRenderedPageBreak/>
        <w:t xml:space="preserve">　　（三）曾担任过流动编制工作人员但离任不满2年的。</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w:t>
      </w:r>
      <w:r w:rsidRPr="003E7D43">
        <w:rPr>
          <w:rFonts w:ascii="宋体" w:eastAsia="宋体" w:hAnsi="宋体" w:cs="宋体" w:hint="eastAsia"/>
          <w:b/>
          <w:bCs/>
          <w:color w:val="000000"/>
          <w:kern w:val="0"/>
          <w:sz w:val="24"/>
          <w:szCs w:val="24"/>
        </w:rPr>
        <w:t>三、聘用期限和待遇：</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（一）聘期一般为2年（含试用期2个月）。流动编制工作人员一经聘用，由我委人事局与本人及其所在单位人事（组织）部门协商，三方签订聘用协议。</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（二）有关待遇：</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1.流动编制工作人员的工资福利仍由原单位发给，聘用期间在我</w:t>
      </w:r>
      <w:proofErr w:type="gramStart"/>
      <w:r w:rsidRPr="003E7D43">
        <w:rPr>
          <w:rFonts w:ascii="宋体" w:eastAsia="宋体" w:hAnsi="宋体" w:cs="宋体" w:hint="eastAsia"/>
          <w:color w:val="000000"/>
          <w:kern w:val="0"/>
          <w:sz w:val="24"/>
          <w:szCs w:val="24"/>
        </w:rPr>
        <w:t>委享受</w:t>
      </w:r>
      <w:proofErr w:type="gramEnd"/>
      <w:r w:rsidRPr="003E7D43">
        <w:rPr>
          <w:rFonts w:ascii="宋体" w:eastAsia="宋体" w:hAnsi="宋体" w:cs="宋体" w:hint="eastAsia"/>
          <w:color w:val="000000"/>
          <w:kern w:val="0"/>
          <w:sz w:val="24"/>
          <w:szCs w:val="24"/>
        </w:rPr>
        <w:t>流动编制工作人员岗位津贴；</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2.享受自然科学基金委正式工作人员同等的因公出差（出国）、参加各种学术研讨与交流活动、有关培训、国家规定的年休假、探亲假、产假、婚丧假、办公条件保障以及有关福利待遇。</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w:t>
      </w:r>
      <w:r w:rsidRPr="003E7D43">
        <w:rPr>
          <w:rFonts w:ascii="宋体" w:eastAsia="宋体" w:hAnsi="宋体" w:cs="宋体" w:hint="eastAsia"/>
          <w:b/>
          <w:bCs/>
          <w:color w:val="000000"/>
          <w:kern w:val="0"/>
          <w:sz w:val="24"/>
          <w:szCs w:val="24"/>
        </w:rPr>
        <w:t>四、重要说明:</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（一）详细了解我委组织机构、工作职责等有关情况，</w:t>
      </w:r>
      <w:proofErr w:type="gramStart"/>
      <w:r w:rsidRPr="003E7D43">
        <w:rPr>
          <w:rFonts w:ascii="宋体" w:eastAsia="宋体" w:hAnsi="宋体" w:cs="宋体" w:hint="eastAsia"/>
          <w:color w:val="000000"/>
          <w:kern w:val="0"/>
          <w:sz w:val="24"/>
          <w:szCs w:val="24"/>
        </w:rPr>
        <w:t>请访问</w:t>
      </w:r>
      <w:proofErr w:type="gramEnd"/>
      <w:r w:rsidRPr="003E7D43">
        <w:rPr>
          <w:rFonts w:ascii="宋体" w:eastAsia="宋体" w:hAnsi="宋体" w:cs="宋体" w:hint="eastAsia"/>
          <w:color w:val="000000"/>
          <w:kern w:val="0"/>
          <w:sz w:val="24"/>
          <w:szCs w:val="24"/>
        </w:rPr>
        <w:t>我委网站http://www.nsfc.gov.cn查询；</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（二）担任流动编制工作人员期间，不得申请或参与申请各类国家自然科学基金项目；</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（三）由于我</w:t>
      </w:r>
      <w:proofErr w:type="gramStart"/>
      <w:r w:rsidRPr="003E7D43">
        <w:rPr>
          <w:rFonts w:ascii="宋体" w:eastAsia="宋体" w:hAnsi="宋体" w:cs="宋体" w:hint="eastAsia"/>
          <w:color w:val="000000"/>
          <w:kern w:val="0"/>
          <w:sz w:val="24"/>
          <w:szCs w:val="24"/>
        </w:rPr>
        <w:t>委条件</w:t>
      </w:r>
      <w:proofErr w:type="gramEnd"/>
      <w:r w:rsidRPr="003E7D43">
        <w:rPr>
          <w:rFonts w:ascii="宋体" w:eastAsia="宋体" w:hAnsi="宋体" w:cs="宋体" w:hint="eastAsia"/>
          <w:color w:val="000000"/>
          <w:kern w:val="0"/>
          <w:sz w:val="24"/>
          <w:szCs w:val="24"/>
        </w:rPr>
        <w:t>有限，京外聘用者请自行解决住房、交通等问题；</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（四）本岗位不接收应届毕业生（含硕士、博士）和博士后。</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w:t>
      </w:r>
      <w:r w:rsidRPr="003E7D43">
        <w:rPr>
          <w:rFonts w:ascii="宋体" w:eastAsia="宋体" w:hAnsi="宋体" w:cs="宋体" w:hint="eastAsia"/>
          <w:b/>
          <w:bCs/>
          <w:color w:val="000000"/>
          <w:kern w:val="0"/>
          <w:sz w:val="24"/>
          <w:szCs w:val="24"/>
        </w:rPr>
        <w:t>五、报名方式：</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欢迎广大科技工作者积极报名应聘，有关单位可以组织名义推荐人选。</w:t>
      </w:r>
      <w:proofErr w:type="gramStart"/>
      <w:r w:rsidRPr="003E7D43">
        <w:rPr>
          <w:rFonts w:ascii="宋体" w:eastAsia="宋体" w:hAnsi="宋体" w:cs="宋体" w:hint="eastAsia"/>
          <w:color w:val="000000"/>
          <w:kern w:val="0"/>
          <w:sz w:val="24"/>
          <w:szCs w:val="24"/>
        </w:rPr>
        <w:t>报名请</w:t>
      </w:r>
      <w:proofErr w:type="gramEnd"/>
      <w:r w:rsidRPr="003E7D43">
        <w:rPr>
          <w:rFonts w:ascii="宋体" w:eastAsia="宋体" w:hAnsi="宋体" w:cs="宋体" w:hint="eastAsia"/>
          <w:color w:val="000000"/>
          <w:kern w:val="0"/>
          <w:sz w:val="24"/>
          <w:szCs w:val="24"/>
        </w:rPr>
        <w:t>通过我委公开招聘系统进行注册并在线填写《国家自然科学基金委员会流动编制工作人员应聘表》（网址：http://hr.nsfc.gov.cn），在线填写申请表后点击“保存草稿”，并点击“打印申请表”（</w:t>
      </w:r>
      <w:r w:rsidRPr="003E7D43">
        <w:rPr>
          <w:rFonts w:ascii="宋体" w:eastAsia="宋体" w:hAnsi="宋体" w:cs="宋体" w:hint="eastAsia"/>
          <w:b/>
          <w:bCs/>
          <w:color w:val="000000"/>
          <w:kern w:val="0"/>
          <w:sz w:val="24"/>
          <w:szCs w:val="24"/>
        </w:rPr>
        <w:t>勿点击“提交申请”</w:t>
      </w:r>
      <w:r w:rsidRPr="003E7D43">
        <w:rPr>
          <w:rFonts w:ascii="宋体" w:eastAsia="宋体" w:hAnsi="宋体" w:cs="宋体" w:hint="eastAsia"/>
          <w:color w:val="000000"/>
          <w:kern w:val="0"/>
          <w:sz w:val="24"/>
          <w:szCs w:val="24"/>
        </w:rPr>
        <w:t>），打印后本人签字，再由所在</w:t>
      </w:r>
      <w:r w:rsidRPr="003E7D43">
        <w:rPr>
          <w:rFonts w:ascii="宋体" w:eastAsia="宋体" w:hAnsi="宋体" w:cs="宋体" w:hint="eastAsia"/>
          <w:b/>
          <w:bCs/>
          <w:color w:val="000000"/>
          <w:kern w:val="0"/>
          <w:sz w:val="24"/>
          <w:szCs w:val="24"/>
        </w:rPr>
        <w:t>单位人事或组织部门审核后加盖公章</w:t>
      </w:r>
      <w:r w:rsidRPr="003E7D43">
        <w:rPr>
          <w:rFonts w:ascii="宋体" w:eastAsia="宋体" w:hAnsi="宋体" w:cs="宋体" w:hint="eastAsia"/>
          <w:color w:val="000000"/>
          <w:kern w:val="0"/>
          <w:sz w:val="24"/>
          <w:szCs w:val="24"/>
        </w:rPr>
        <w:t>，将签字盖章后的申请表扫描成PDF文件上传至招聘系统，并点击“提交申请”。通过简历筛选进入面试答辩的申请人，在面试答辩时需携带并提交申请表原件。</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报名截止后，相关部门组成的聘任工作小组研究确定面试人选后，公开发布面试人选公告，同时以电话或电子邮件方式通知面试答辩。未能进入面试的人选，恕不另行通知。</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lastRenderedPageBreak/>
        <w:t xml:space="preserve">　　截止日期：</w:t>
      </w:r>
      <w:r w:rsidRPr="003E7D43">
        <w:rPr>
          <w:rFonts w:ascii="宋体" w:eastAsia="宋体" w:hAnsi="宋体" w:cs="宋体" w:hint="eastAsia"/>
          <w:b/>
          <w:bCs/>
          <w:color w:val="000000"/>
          <w:kern w:val="0"/>
          <w:sz w:val="24"/>
          <w:szCs w:val="24"/>
        </w:rPr>
        <w:t>2022年11月18日16:30</w:t>
      </w:r>
      <w:r w:rsidRPr="003E7D43">
        <w:rPr>
          <w:rFonts w:ascii="宋体" w:eastAsia="宋体" w:hAnsi="宋体" w:cs="宋体" w:hint="eastAsia"/>
          <w:color w:val="000000"/>
          <w:kern w:val="0"/>
          <w:sz w:val="24"/>
          <w:szCs w:val="24"/>
        </w:rPr>
        <w:t>（截止时间后无法提交）</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咨询电话：010-62326984</w:t>
      </w:r>
      <w:r w:rsidRPr="003E7D43">
        <w:rPr>
          <w:rFonts w:ascii="宋体" w:eastAsia="宋体" w:hAnsi="宋体" w:cs="宋体" w:hint="eastAsia"/>
          <w:b/>
          <w:bCs/>
          <w:color w:val="000000"/>
          <w:kern w:val="0"/>
          <w:sz w:val="24"/>
          <w:szCs w:val="24"/>
        </w:rPr>
        <w:t>（工作日8:00-12:00，13:30-17:30）</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电子邮箱：zhaopin@nsfc.gov.cn</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xml:space="preserve">　　</w:t>
      </w:r>
      <w:r w:rsidRPr="003E7D43">
        <w:rPr>
          <w:rFonts w:ascii="宋体" w:eastAsia="宋体" w:hAnsi="宋体" w:cs="宋体" w:hint="eastAsia"/>
          <w:b/>
          <w:bCs/>
          <w:color w:val="000000"/>
          <w:kern w:val="0"/>
          <w:sz w:val="24"/>
          <w:szCs w:val="24"/>
        </w:rPr>
        <w:t>选聘系统技术支持：010-62325182</w:t>
      </w:r>
    </w:p>
    <w:p w:rsidR="003E7D43" w:rsidRPr="003E7D43" w:rsidRDefault="003E7D43" w:rsidP="003E7D43">
      <w:pPr>
        <w:widowControl/>
        <w:shd w:val="clear" w:color="auto" w:fill="FFFFFF"/>
        <w:spacing w:line="360" w:lineRule="auto"/>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 </w:t>
      </w:r>
    </w:p>
    <w:p w:rsidR="003E7D43" w:rsidRPr="003E7D43" w:rsidRDefault="003E7D43" w:rsidP="003E7D43">
      <w:pPr>
        <w:widowControl/>
        <w:shd w:val="clear" w:color="auto" w:fill="FFFFFF"/>
        <w:spacing w:line="360" w:lineRule="auto"/>
        <w:jc w:val="right"/>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国家自然科学基金委员会人事局</w:t>
      </w:r>
    </w:p>
    <w:p w:rsidR="003E7D43" w:rsidRPr="003E7D43" w:rsidRDefault="003E7D43" w:rsidP="003E7D43">
      <w:pPr>
        <w:widowControl/>
        <w:shd w:val="clear" w:color="auto" w:fill="FFFFFF"/>
        <w:spacing w:line="360" w:lineRule="auto"/>
        <w:jc w:val="right"/>
        <w:rPr>
          <w:rFonts w:ascii="宋体" w:eastAsia="宋体" w:hAnsi="宋体" w:cs="宋体" w:hint="eastAsia"/>
          <w:color w:val="000000"/>
          <w:kern w:val="0"/>
          <w:sz w:val="24"/>
          <w:szCs w:val="24"/>
        </w:rPr>
      </w:pPr>
      <w:r w:rsidRPr="003E7D43">
        <w:rPr>
          <w:rFonts w:ascii="宋体" w:eastAsia="宋体" w:hAnsi="宋体" w:cs="宋体" w:hint="eastAsia"/>
          <w:color w:val="000000"/>
          <w:kern w:val="0"/>
          <w:sz w:val="24"/>
          <w:szCs w:val="24"/>
        </w:rPr>
        <w:t>2022年10月24日</w:t>
      </w:r>
    </w:p>
    <w:p w:rsidR="00580A06" w:rsidRPr="003E7D43" w:rsidRDefault="003E7D43" w:rsidP="003E7D43">
      <w:pPr>
        <w:spacing w:line="360" w:lineRule="auto"/>
        <w:rPr>
          <w:rFonts w:ascii="宋体" w:eastAsia="宋体" w:hAnsi="宋体"/>
          <w:sz w:val="24"/>
          <w:szCs w:val="24"/>
        </w:rPr>
      </w:pPr>
    </w:p>
    <w:sectPr w:rsidR="00580A06" w:rsidRPr="003E7D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43"/>
    <w:rsid w:val="00177596"/>
    <w:rsid w:val="00327ACE"/>
    <w:rsid w:val="003643BE"/>
    <w:rsid w:val="003E7D43"/>
    <w:rsid w:val="00534B4E"/>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26439-6BFC-4AEC-8043-D41A9AC0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E7D4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D43"/>
    <w:rPr>
      <w:rFonts w:ascii="宋体" w:eastAsia="宋体" w:hAnsi="宋体" w:cs="宋体"/>
      <w:b/>
      <w:bCs/>
      <w:kern w:val="36"/>
      <w:sz w:val="48"/>
      <w:szCs w:val="48"/>
    </w:rPr>
  </w:style>
  <w:style w:type="character" w:styleId="a3">
    <w:name w:val="Hyperlink"/>
    <w:basedOn w:val="a0"/>
    <w:uiPriority w:val="99"/>
    <w:semiHidden/>
    <w:unhideWhenUsed/>
    <w:rsid w:val="003E7D43"/>
    <w:rPr>
      <w:color w:val="0000FF"/>
      <w:u w:val="single"/>
    </w:rPr>
  </w:style>
  <w:style w:type="character" w:customStyle="1" w:styleId="normal105">
    <w:name w:val="normal105"/>
    <w:basedOn w:val="a0"/>
    <w:rsid w:val="003E7D43"/>
  </w:style>
  <w:style w:type="paragraph" w:styleId="a4">
    <w:name w:val="Normal (Web)"/>
    <w:basedOn w:val="a"/>
    <w:uiPriority w:val="99"/>
    <w:semiHidden/>
    <w:unhideWhenUsed/>
    <w:rsid w:val="003E7D4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492285">
      <w:bodyDiv w:val="1"/>
      <w:marLeft w:val="0"/>
      <w:marRight w:val="0"/>
      <w:marTop w:val="0"/>
      <w:marBottom w:val="0"/>
      <w:divBdr>
        <w:top w:val="none" w:sz="0" w:space="0" w:color="auto"/>
        <w:left w:val="none" w:sz="0" w:space="0" w:color="auto"/>
        <w:bottom w:val="none" w:sz="0" w:space="0" w:color="auto"/>
        <w:right w:val="none" w:sz="0" w:space="0" w:color="auto"/>
      </w:divBdr>
      <w:divsChild>
        <w:div w:id="1206722052">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503</Words>
  <Characters>2872</Characters>
  <Application>Microsoft Office Word</Application>
  <DocSecurity>0</DocSecurity>
  <Lines>23</Lines>
  <Paragraphs>6</Paragraphs>
  <ScaleCrop>false</ScaleCrop>
  <Company>CHINA</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2022-10-25T01:43:00Z</dcterms:created>
  <dcterms:modified xsi:type="dcterms:W3CDTF">2022-10-25T01:45:00Z</dcterms:modified>
</cp:coreProperties>
</file>