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67" w:rsidRDefault="0063398A" w:rsidP="0063398A">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2022年度国家自然科学基金委员会与欧盟委员会“中欧人才项目”指南</w:t>
      </w:r>
    </w:p>
    <w:p w:rsidR="0063398A" w:rsidRDefault="0063398A" w:rsidP="0063398A">
      <w:pPr>
        <w:pStyle w:val="a3"/>
        <w:shd w:val="clear" w:color="auto" w:fill="FFFFFF"/>
        <w:spacing w:line="420" w:lineRule="atLeast"/>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根据国家自然科学基金委员会（NSFC）与欧盟委员会（European Commission）双边合作协议及后续达成的共识，2022年双方将继续共同资助“中欧人才项目”，着眼未来合作，面向国际人才培养。</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 项目说明</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（一）合作内容</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本项目支持中国研究人员加入已获得欧洲研究理事会（ERC）资助的欧盟项目团队进行3至12个月的研究访问（同意接收中国研究人员的项目清单见附件1，根据欧盟法律要求，附件1中未提供欧方联系方式，申请人可以向联系人咨询欧方联</w:t>
      </w:r>
      <w:bookmarkStart w:id="0" w:name="_GoBack"/>
      <w:bookmarkEnd w:id="0"/>
      <w:r>
        <w:rPr>
          <w:rFonts w:ascii="微软雅黑" w:eastAsia="微软雅黑" w:hAnsi="微软雅黑" w:hint="eastAsia"/>
          <w:color w:val="333333"/>
          <w:sz w:val="21"/>
          <w:szCs w:val="21"/>
        </w:rPr>
        <w:t>系方式）。</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（二）资助强度</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中方资助强度不超过3万元/项（直接费用，本项目无间接费用），仅限用于中国研究人员访欧的国际旅费（机票为经济舱）。中国研究人员赴欧期间的日常生活费用与研究经费由欧盟项目团队支付。</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（三）资助期限</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申请书中的研究期限应填写2022年9月1日至2024年2月29日。</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二、 申请人条件</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根据《国家自然科学基金国际（地区）合作交流项目管理办法》，申请本项目须符合以下条件：</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（一）申请人须具有博士学位，并且是2023年12月31日（含）以后结题的资助期限为3年及以上的国家自然科学基金在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项目（合作交流项目除外）的主持人或主要参与者（在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项目的主要参与者作为申请人须具有高级专业技术职务/职称或者博士学位，或有2名与其研究领域相同、具有高级专业技术职务/职称的科学技术人员推荐，并经在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项目负责人同意）。</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（二）申请人应联系同意接收中国研究人员的欧盟项目团队，就访问时长、研究内容、赴欧期间日常生活费用及研究经费等内容达成一致，取得对方项目负责人签字确认的接收函（参考范本见附件2）。</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（三）更多中方申请人条件的详细说明请见《2022年度国家自然科学基金项目指南》。</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三、限</w:t>
      </w:r>
      <w:proofErr w:type="gramStart"/>
      <w:r>
        <w:rPr>
          <w:rStyle w:val="a4"/>
          <w:rFonts w:ascii="微软雅黑" w:eastAsia="微软雅黑" w:hAnsi="微软雅黑" w:hint="eastAsia"/>
          <w:color w:val="333333"/>
          <w:sz w:val="21"/>
          <w:szCs w:val="21"/>
        </w:rPr>
        <w:t>项申请</w:t>
      </w:r>
      <w:proofErr w:type="gramEnd"/>
      <w:r>
        <w:rPr>
          <w:rStyle w:val="a4"/>
          <w:rFonts w:ascii="微软雅黑" w:eastAsia="微软雅黑" w:hAnsi="微软雅黑" w:hint="eastAsia"/>
          <w:color w:val="333333"/>
          <w:sz w:val="21"/>
          <w:szCs w:val="21"/>
        </w:rPr>
        <w:t>规定</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（一）本项目属于国际（地区）合作交流项目，不受“高级专业技术职务（职称）人员申请和正在承担的项目总数限为2项”规定的限制。</w:t>
      </w:r>
      <w:bookmarkStart w:id="1" w:name="OLE_LINK2"/>
      <w:bookmarkStart w:id="2" w:name="OLE_LINK1"/>
      <w:bookmarkEnd w:id="1"/>
      <w:bookmarkEnd w:id="2"/>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（二）不受“申请人同年只能申请1项同类型项目”规定的限制。</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（三）作为申请人申请和作为项目负责人正在承担的中欧人才项目，合计限1项。</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（四）更多关于限</w:t>
      </w:r>
      <w:proofErr w:type="gramStart"/>
      <w:r>
        <w:rPr>
          <w:rFonts w:ascii="微软雅黑" w:eastAsia="微软雅黑" w:hAnsi="微软雅黑" w:hint="eastAsia"/>
          <w:color w:val="333333"/>
          <w:sz w:val="21"/>
          <w:szCs w:val="21"/>
        </w:rPr>
        <w:t>项申请</w:t>
      </w:r>
      <w:proofErr w:type="gramEnd"/>
      <w:r>
        <w:rPr>
          <w:rFonts w:ascii="微软雅黑" w:eastAsia="微软雅黑" w:hAnsi="微软雅黑" w:hint="eastAsia"/>
          <w:color w:val="333333"/>
          <w:sz w:val="21"/>
          <w:szCs w:val="21"/>
        </w:rPr>
        <w:t>规定的说明，请见《2022年度国家自然科学基金项目指南》。</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四、申报说明</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（一）申请人注意事项</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合作交流项目申请书采取在线方式撰写，对申请人具体要求如下：</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申请人在填报申请书前，应当认真阅读本项目指南和《2022年度国家自然科学基金项目指南》中的相关内容，不符合项目指南和相关要求的项目申请不予受理。</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2.中方申请人须登录ISIS科学基金网络系统（https://isisn.nsfc.gov.cn/egrantweb/），在线填报《国家自然科学基金国际（地区）合作与交流项目申请书》。具体步骤如下：</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（1）选择“项目负责人”用户组登录系统，进入后点击“在线申请”进入申请界面；点击“新增项目申请”按钮，进入申请项目所属科学部选择界面，点击“申请普通科学部项目”进入项目类别选择界面。</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（3）点击“合作交流（组织间协议项目）”右侧的“填写申请”按钮，进入选择“合作协议”界面，在下拉菜单中选择“NSFC-ERC（中欧）”，然后按系统要求输入依托在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基金项目的批准号，通过资格认证后即进入具体申请书填写界面。</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预算编报。申请人应当认真阅读《2022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4. 申请材料要求。申请人须上传欧盟项目团队同意接收中国研究人员的接收函扫描件（参考范本见附件2），内容需涵盖访问时长、研究内容、研究及日常生活费用安排等，并由欧</w:t>
      </w:r>
      <w:proofErr w:type="gramStart"/>
      <w:r>
        <w:rPr>
          <w:rFonts w:ascii="微软雅黑" w:eastAsia="微软雅黑" w:hAnsi="微软雅黑" w:hint="eastAsia"/>
          <w:color w:val="333333"/>
          <w:sz w:val="21"/>
          <w:szCs w:val="21"/>
        </w:rPr>
        <w:t>方项目</w:t>
      </w:r>
      <w:proofErr w:type="gramEnd"/>
      <w:r>
        <w:rPr>
          <w:rFonts w:ascii="微软雅黑" w:eastAsia="微软雅黑" w:hAnsi="微软雅黑" w:hint="eastAsia"/>
          <w:color w:val="333333"/>
          <w:sz w:val="21"/>
          <w:szCs w:val="21"/>
        </w:rPr>
        <w:t>负责人签字确认。</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（二）依托单位注意事项</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应在规定的项目申请截止时间前提交本单位电子版申请书及附件材料。关于单位科研诚信承诺书及项目清单提交等事宜，请参照《关于2022年度国家自然科学基金项目申请与结题等有关事项的通告》执行。项目获批准后，需将申请书的纸质签字盖章页装订在《资助项目计划书》最后，一并提交。签字盖章的信息应与电子申请书严格保持一致。</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（三）项目申请接收</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信息系统在线申报时间为2022年3月15日至2022年5月26日16时（北京时间）。</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注：请申请人严格遵照本项目指南的各项要求填报申请，不符合上述要求的项目申请将不予受理，如有疑问，请致电项目联系人。</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五、拟批结果公布</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2022年8月将在国家自然科学基金委员会门户网站国际合作栏目中公布拟批准资助通知。</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六、联系方式</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申 洁</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 话：+86-10-62327017</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shenjie@nsfc.gov.cn（请</w:t>
      </w:r>
      <w:proofErr w:type="gramStart"/>
      <w:r>
        <w:rPr>
          <w:rFonts w:ascii="微软雅黑" w:eastAsia="微软雅黑" w:hAnsi="微软雅黑" w:hint="eastAsia"/>
          <w:color w:val="333333"/>
          <w:sz w:val="21"/>
          <w:szCs w:val="21"/>
        </w:rPr>
        <w:t>联系此</w:t>
      </w:r>
      <w:proofErr w:type="gramEnd"/>
      <w:r>
        <w:rPr>
          <w:rFonts w:ascii="微软雅黑" w:eastAsia="微软雅黑" w:hAnsi="微软雅黑" w:hint="eastAsia"/>
          <w:color w:val="333333"/>
          <w:sz w:val="21"/>
          <w:szCs w:val="21"/>
        </w:rPr>
        <w:t>邮箱咨询欧方联系方式）</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信息系统技术支持（信息中心）：+86-10-62317474。</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Fonts w:ascii="微软雅黑" w:eastAsia="微软雅黑" w:hAnsi="微软雅黑"/>
          <w:noProof/>
          <w:color w:val="333333"/>
          <w:sz w:val="21"/>
          <w:szCs w:val="21"/>
        </w:rPr>
        <w:drawing>
          <wp:inline distT="0" distB="0" distL="0" distR="0" wp14:anchorId="4D55E2F4" wp14:editId="72F09449">
            <wp:extent cx="152400" cy="152400"/>
            <wp:effectExtent l="0" t="0" r="0" b="0"/>
            <wp:docPr id="1" name="图片 1" descr="https://bic.nsfc.gov.cn/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c.nsfc.gov.cn/fileTypeimages/icon_xl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1 同意接收中国研究人员的欧盟项目清单.xlsx" w:history="1">
        <w:r>
          <w:rPr>
            <w:rStyle w:val="a5"/>
            <w:rFonts w:ascii="微软雅黑" w:eastAsia="微软雅黑" w:hAnsi="微软雅黑" w:hint="eastAsia"/>
            <w:color w:val="0066CC"/>
            <w:sz w:val="18"/>
            <w:szCs w:val="18"/>
            <w:u w:val="none"/>
          </w:rPr>
          <w:t>附件1 同意接收中国研究人员的欧盟项目清单.</w:t>
        </w:r>
        <w:proofErr w:type="gramStart"/>
        <w:r>
          <w:rPr>
            <w:rStyle w:val="a5"/>
            <w:rFonts w:ascii="微软雅黑" w:eastAsia="微软雅黑" w:hAnsi="微软雅黑" w:hint="eastAsia"/>
            <w:color w:val="0066CC"/>
            <w:sz w:val="18"/>
            <w:szCs w:val="18"/>
            <w:u w:val="none"/>
          </w:rPr>
          <w:t>xlsx</w:t>
        </w:r>
        <w:proofErr w:type="gramEnd"/>
      </w:hyperlink>
    </w:p>
    <w:p w:rsidR="0063398A" w:rsidRDefault="0063398A" w:rsidP="0063398A">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noProof/>
          <w:color w:val="333333"/>
          <w:sz w:val="21"/>
          <w:szCs w:val="21"/>
        </w:rPr>
        <w:drawing>
          <wp:inline distT="0" distB="0" distL="0" distR="0" wp14:anchorId="1275B912" wp14:editId="4949A774">
            <wp:extent cx="152400" cy="152400"/>
            <wp:effectExtent l="0" t="0" r="0" b="0"/>
            <wp:docPr id="2" name="图片 2"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c.nsfc.gov.cn/fileTypeimages/icon_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tooltip="附件2 接收函范本.docx" w:history="1">
        <w:r>
          <w:rPr>
            <w:rStyle w:val="a5"/>
            <w:rFonts w:ascii="微软雅黑" w:eastAsia="微软雅黑" w:hAnsi="微软雅黑" w:hint="eastAsia"/>
            <w:color w:val="0066CC"/>
            <w:sz w:val="18"/>
            <w:szCs w:val="18"/>
            <w:u w:val="none"/>
          </w:rPr>
          <w:t>附件2 接收函范本.</w:t>
        </w:r>
        <w:proofErr w:type="gramStart"/>
        <w:r>
          <w:rPr>
            <w:rStyle w:val="a5"/>
            <w:rFonts w:ascii="微软雅黑" w:eastAsia="微软雅黑" w:hAnsi="微软雅黑" w:hint="eastAsia"/>
            <w:color w:val="0066CC"/>
            <w:sz w:val="18"/>
            <w:szCs w:val="18"/>
            <w:u w:val="none"/>
          </w:rPr>
          <w:t>docx</w:t>
        </w:r>
        <w:proofErr w:type="gramEnd"/>
      </w:hyperlink>
    </w:p>
    <w:p w:rsidR="0063398A" w:rsidRDefault="0063398A" w:rsidP="0063398A">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p>
    <w:p w:rsidR="0063398A" w:rsidRDefault="0063398A" w:rsidP="0063398A">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国家自然科学基金委员会</w:t>
      </w:r>
    </w:p>
    <w:p w:rsidR="0063398A" w:rsidRDefault="0063398A" w:rsidP="0063398A">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国际合作局</w:t>
      </w:r>
    </w:p>
    <w:p w:rsidR="0063398A" w:rsidRDefault="0063398A" w:rsidP="0063398A">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2022年3月15日</w:t>
      </w:r>
    </w:p>
    <w:p w:rsidR="0063398A" w:rsidRDefault="0063398A" w:rsidP="0063398A">
      <w:pPr>
        <w:jc w:val="left"/>
      </w:pPr>
    </w:p>
    <w:sectPr w:rsidR="006339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8A"/>
    <w:rsid w:val="00007D3E"/>
    <w:rsid w:val="000267AF"/>
    <w:rsid w:val="00033C9C"/>
    <w:rsid w:val="0004441F"/>
    <w:rsid w:val="000506D8"/>
    <w:rsid w:val="000916EE"/>
    <w:rsid w:val="000936B4"/>
    <w:rsid w:val="000A0178"/>
    <w:rsid w:val="000A3306"/>
    <w:rsid w:val="000A4852"/>
    <w:rsid w:val="000A506C"/>
    <w:rsid w:val="000C0D27"/>
    <w:rsid w:val="000C6647"/>
    <w:rsid w:val="000C6CBC"/>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839A7"/>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70D1C"/>
    <w:rsid w:val="0029322E"/>
    <w:rsid w:val="00293238"/>
    <w:rsid w:val="002A7FEC"/>
    <w:rsid w:val="002B24A5"/>
    <w:rsid w:val="002C0D03"/>
    <w:rsid w:val="002D47B9"/>
    <w:rsid w:val="002F10FA"/>
    <w:rsid w:val="002F6F78"/>
    <w:rsid w:val="00313B88"/>
    <w:rsid w:val="00321D84"/>
    <w:rsid w:val="0032474E"/>
    <w:rsid w:val="003356B1"/>
    <w:rsid w:val="00336135"/>
    <w:rsid w:val="0034089E"/>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4B6D"/>
    <w:rsid w:val="005E58DA"/>
    <w:rsid w:val="00600B27"/>
    <w:rsid w:val="00606FFB"/>
    <w:rsid w:val="00607050"/>
    <w:rsid w:val="006208BA"/>
    <w:rsid w:val="006232EE"/>
    <w:rsid w:val="006250E4"/>
    <w:rsid w:val="0063398A"/>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26A82"/>
    <w:rsid w:val="00746C87"/>
    <w:rsid w:val="00750F4F"/>
    <w:rsid w:val="007518C3"/>
    <w:rsid w:val="0076403F"/>
    <w:rsid w:val="00765923"/>
    <w:rsid w:val="007720B1"/>
    <w:rsid w:val="00772805"/>
    <w:rsid w:val="00772B6E"/>
    <w:rsid w:val="007A5300"/>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1E9E"/>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05CF"/>
    <w:rsid w:val="00966654"/>
    <w:rsid w:val="00966B37"/>
    <w:rsid w:val="009727D3"/>
    <w:rsid w:val="00997B5E"/>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36D0"/>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123C"/>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61262"/>
    <w:rsid w:val="00D74B85"/>
    <w:rsid w:val="00D844FA"/>
    <w:rsid w:val="00D905C1"/>
    <w:rsid w:val="00D90E83"/>
    <w:rsid w:val="00D97FA3"/>
    <w:rsid w:val="00DA0CDA"/>
    <w:rsid w:val="00DA4B30"/>
    <w:rsid w:val="00DA5883"/>
    <w:rsid w:val="00DB2063"/>
    <w:rsid w:val="00DC39CC"/>
    <w:rsid w:val="00DC6227"/>
    <w:rsid w:val="00DD44DC"/>
    <w:rsid w:val="00DE1D25"/>
    <w:rsid w:val="00DE2C51"/>
    <w:rsid w:val="00DE701D"/>
    <w:rsid w:val="00E0538A"/>
    <w:rsid w:val="00E12346"/>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39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3398A"/>
    <w:rPr>
      <w:b/>
      <w:bCs/>
    </w:rPr>
  </w:style>
  <w:style w:type="character" w:styleId="a5">
    <w:name w:val="Hyperlink"/>
    <w:basedOn w:val="a0"/>
    <w:uiPriority w:val="99"/>
    <w:semiHidden/>
    <w:unhideWhenUsed/>
    <w:rsid w:val="0063398A"/>
    <w:rPr>
      <w:color w:val="0000FF"/>
      <w:u w:val="single"/>
    </w:rPr>
  </w:style>
  <w:style w:type="paragraph" w:styleId="a6">
    <w:name w:val="Balloon Text"/>
    <w:basedOn w:val="a"/>
    <w:link w:val="Char"/>
    <w:uiPriority w:val="99"/>
    <w:semiHidden/>
    <w:unhideWhenUsed/>
    <w:rsid w:val="0063398A"/>
    <w:rPr>
      <w:sz w:val="18"/>
      <w:szCs w:val="18"/>
    </w:rPr>
  </w:style>
  <w:style w:type="character" w:customStyle="1" w:styleId="Char">
    <w:name w:val="批注框文本 Char"/>
    <w:basedOn w:val="a0"/>
    <w:link w:val="a6"/>
    <w:uiPriority w:val="99"/>
    <w:semiHidden/>
    <w:rsid w:val="0063398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39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3398A"/>
    <w:rPr>
      <w:b/>
      <w:bCs/>
    </w:rPr>
  </w:style>
  <w:style w:type="character" w:styleId="a5">
    <w:name w:val="Hyperlink"/>
    <w:basedOn w:val="a0"/>
    <w:uiPriority w:val="99"/>
    <w:semiHidden/>
    <w:unhideWhenUsed/>
    <w:rsid w:val="0063398A"/>
    <w:rPr>
      <w:color w:val="0000FF"/>
      <w:u w:val="single"/>
    </w:rPr>
  </w:style>
  <w:style w:type="paragraph" w:styleId="a6">
    <w:name w:val="Balloon Text"/>
    <w:basedOn w:val="a"/>
    <w:link w:val="Char"/>
    <w:uiPriority w:val="99"/>
    <w:semiHidden/>
    <w:unhideWhenUsed/>
    <w:rsid w:val="0063398A"/>
    <w:rPr>
      <w:sz w:val="18"/>
      <w:szCs w:val="18"/>
    </w:rPr>
  </w:style>
  <w:style w:type="character" w:customStyle="1" w:styleId="Char">
    <w:name w:val="批注框文本 Char"/>
    <w:basedOn w:val="a0"/>
    <w:link w:val="a6"/>
    <w:uiPriority w:val="99"/>
    <w:semiHidden/>
    <w:rsid w:val="006339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84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c.nsfc.gov.cn/upload/file/20220316/6378304403042226949332667.docx" TargetMode="External"/><Relationship Id="rId3" Type="http://schemas.openxmlformats.org/officeDocument/2006/relationships/settings" Target="settings.xml"/><Relationship Id="rId7" Type="http://schemas.openxmlformats.org/officeDocument/2006/relationships/image" Target="media/image2.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ic.nsfc.gov.cn/upload/file/20220316/6378304400455727193898464.xlsx"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2022-03-30T03:56:00Z</dcterms:created>
  <dcterms:modified xsi:type="dcterms:W3CDTF">2022-03-30T03:57:00Z</dcterms:modified>
</cp:coreProperties>
</file>