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C13" w:rsidRPr="00CD315B" w:rsidRDefault="00CD315B" w:rsidP="0057543E">
      <w:pPr>
        <w:rPr>
          <w:rFonts w:ascii="仿宋" w:eastAsia="仿宋" w:hAnsi="仿宋"/>
          <w:b/>
        </w:rPr>
      </w:pPr>
      <w:r w:rsidRPr="00CD315B">
        <w:rPr>
          <w:rFonts w:ascii="仿宋" w:eastAsia="仿宋" w:hAnsi="仿宋" w:hint="eastAsia"/>
          <w:b/>
        </w:rPr>
        <w:t>附件2</w:t>
      </w:r>
      <w:r w:rsidR="00B47C13" w:rsidRPr="00CD315B">
        <w:rPr>
          <w:rFonts w:ascii="仿宋" w:eastAsia="仿宋" w:hAnsi="仿宋"/>
          <w:b/>
        </w:rPr>
        <w:t>：</w:t>
      </w:r>
    </w:p>
    <w:p w:rsidR="0057543E" w:rsidRPr="0057543E" w:rsidRDefault="006D69E1" w:rsidP="0057543E">
      <w:pPr>
        <w:spacing w:line="720" w:lineRule="auto"/>
        <w:jc w:val="center"/>
        <w:rPr>
          <w:b/>
          <w:sz w:val="32"/>
          <w:szCs w:val="32"/>
        </w:rPr>
      </w:pPr>
      <w:r w:rsidRPr="0057543E">
        <w:rPr>
          <w:rFonts w:hint="eastAsia"/>
          <w:b/>
          <w:sz w:val="32"/>
          <w:szCs w:val="32"/>
        </w:rPr>
        <w:t>工信部公布智能制造装备产业“十二五”发展路线图</w:t>
      </w:r>
    </w:p>
    <w:p w:rsidR="0057543E"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工控摘要：工信部公布智能制造装备产业“十二五”发展路线图。“十二五”期间，智能制造装备产业发展将以实现制造过程智能化为目标，以突破九大关键智能基础共性技术为支撑，以推进八项智能测控装置与部件的研发和产业化为核心，以提升八类重大智能制造</w:t>
      </w:r>
      <w:bookmarkStart w:id="0" w:name="_GoBack"/>
      <w:bookmarkEnd w:id="0"/>
      <w:r w:rsidRPr="0057543E">
        <w:rPr>
          <w:rFonts w:ascii="仿宋" w:eastAsia="仿宋" w:hAnsi="仿宋" w:hint="eastAsia"/>
          <w:sz w:val="24"/>
          <w:szCs w:val="24"/>
        </w:rPr>
        <w:t xml:space="preserve">装备集成创新能力为重点，促进在国民经济六大重点领域的示范应用推广。　　　　</w:t>
      </w:r>
    </w:p>
    <w:p w:rsidR="0057543E"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 xml:space="preserve">智能制造装备是具有感知、决策、执行功能的各类制造装备的统称。作为高端装备制造业的重点发展方向和信息化与工业化深度融合的重要体现，大力培育和发展智能制造装备产业对于加快制造业转型升级，提升生产效率、技术水平和产品质量，降低能源资源消耗，实现制造过程的智能化和绿色化发展具有重要意义。　　　　</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十二五”期间，智能制造装备将面向国民经济重点产业的转型升级和战略性新兴产业培育发展的需求，以实现制造过程智能化为目标，以突破九大关键智能基础共性技术为支撑，以推进八项智能测控装置与部件的研发和产业化为核心，以提升八类重大智能制造装备集成创新能力为重点，促进在国民经济六大重点领域的示范应用推广。经过5～10年的努力，形成完整的智能制造装备产业体系，总体技术水平迈入国际先进行列，部分产品取得原始创新突破，基本满足国民经济重点领域和国防建设的需求。具体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一、九大关键智能基础共性技术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1.新型传感技术——高传感灵敏度、精度、可靠性和环境适应性的传感技术，采用新原理、新材料、新工艺的传感技术(如量子测量、纳米聚合物传感、光纤传感等)，微弱传感信号提取与处理技术。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2.模块化、嵌入式控制系统设计技术——不同结构的模块化硬件设计技术，微内核操作系统和开放式系统软件技术、组态语言和人机界面技术，以及实现统一数据格式、统一编程环境的工程软件平台技术。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3.先进控制与优化技术——工业过程多层次性能评估技术、基于海量数据的建模技术、大规模高性能多目标优化技术，大型复杂装备系统仿真技术，高阶导数连续运动规划、电子传动等精密运动控制技术。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lastRenderedPageBreak/>
        <w:t>4.系统协同技术——大型制造工程项目复杂自动化系统整体方案设计技术以及安装调试技术，统一操作界面和工程工具的设计技术，统一事件序列和报警处理技术，一体化资产管理技术。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5.故障诊断与健康维护技术——在线或远程状态监测与故障诊断、自愈合调控与损伤智能识别以及健康维护技术，重大装备的寿命测试和剩余寿命预测技术，可靠性与寿命评估技术。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6.高可靠实时通信网络技术——嵌入式互联网技术，高可靠无线通信网络构建技术，工业通信网络信息安全技术和异构通信网络间信息无缝交换技术。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7.功能安全技术——智能装备硬件、软件的功能安全分析、设计、验证技术及方法，建立功能安全验证的测试平台，研究自动化控制系统整体功能安全评估技术。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8.特种工艺与精密制造技术——多维精密加工工艺，精密成型工艺，焊接、粘接、烧结等特殊连接工艺，</w:t>
      </w:r>
      <w:proofErr w:type="gramStart"/>
      <w:r w:rsidRPr="0057543E">
        <w:rPr>
          <w:rFonts w:ascii="仿宋" w:eastAsia="仿宋" w:hAnsi="仿宋" w:hint="eastAsia"/>
          <w:sz w:val="24"/>
          <w:szCs w:val="24"/>
        </w:rPr>
        <w:t>微机电</w:t>
      </w:r>
      <w:proofErr w:type="gramEnd"/>
      <w:r w:rsidRPr="0057543E">
        <w:rPr>
          <w:rFonts w:ascii="仿宋" w:eastAsia="仿宋" w:hAnsi="仿宋" w:hint="eastAsia"/>
          <w:sz w:val="24"/>
          <w:szCs w:val="24"/>
        </w:rPr>
        <w:t>系统(MEMS)技术，精确可控热处理技术，精密锻造技术等。</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9.识别技术——低成本、低功耗RFID芯片设计制造技术，超高频和微波天线设计技术，低温热压封装技术，超高频RFID核心模块设计制造技术，基于深度三位图像识别技术，物体缺陷识别技术。</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二、八项核心智能测控装置与部件</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1.新型传感器及其系统——新原理、新效应传感器，新材料传感器，微型化、智能化、低功耗传感器，集成化传感器(如单传感器阵列集成和多传感器集成)和无线传感器网络。</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2.智能控制系统——现场总线分散型控制系统(FCS)、大规模联合网络控制系统、高端可编程控制系统(PLC)、面向装备的嵌入式控制系统、功能安全监控系统。</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3.智能仪表——智能化温度、压力、流量、物位、热量、工业在线分析仪表、智能变频电动执行机构、智能阀门定位器和高可靠执行器。</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4.精密仪器——在线质谱/激光气体/紫外光谱/紫外荧光/近红外光谱分析系统、板材加工智能板形仪、高速自动化超声无损探伤检测仪、特种环境下蠕变疲劳性能检测设备等产品。</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lastRenderedPageBreak/>
        <w:t>5.工业机器人与专用机器人——焊接、涂装、搬运、装配等工业机器人及安防、危险作业、救援等专用机器人。</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6.精密传动装置——高速精密重载轴承，高速精密齿轮传动装置，高速精密链传动装置，高精度高可靠性制动装置，谐波减速器，</w:t>
      </w:r>
      <w:proofErr w:type="gramStart"/>
      <w:r w:rsidRPr="0057543E">
        <w:rPr>
          <w:rFonts w:ascii="仿宋" w:eastAsia="仿宋" w:hAnsi="仿宋" w:hint="eastAsia"/>
          <w:sz w:val="24"/>
          <w:szCs w:val="24"/>
        </w:rPr>
        <w:t>大型电液动力</w:t>
      </w:r>
      <w:proofErr w:type="gramEnd"/>
      <w:r w:rsidRPr="0057543E">
        <w:rPr>
          <w:rFonts w:ascii="仿宋" w:eastAsia="仿宋" w:hAnsi="仿宋" w:hint="eastAsia"/>
          <w:sz w:val="24"/>
          <w:szCs w:val="24"/>
        </w:rPr>
        <w:t>换档变速器，高速、高刚度、大功率电主轴，直线电机、丝杠、导轨。　　　　7.伺服控制机构——高性能变频调速装置、数位伺服控制系统、网络分布式伺服系统等产品，提升重点领域电气传动和执行的自动化水平，提高运行稳定性。</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8.液气密元件及系统——高压大流量液压元件和液压系统、高转速大功率液力偶合器调速装置、智能润滑系统、智能化阀岛、智能定位气动执行系统、高性能密封装置。</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三、八类重大智能制造成套装备</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1.石油石化智能成套设备——集成开发具有在线检测、优化控制、功能安全等功能的百万吨级大型乙烯和千万吨级大型炼油装置、多联产煤化工装备、合成橡胶及塑料生产装置。</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2.冶金智能成套设备——集成开发具有特种参数在线检测、自适应控制、高精度运动控制等功能的金属冶炼、短流程连铸连轧、精整等成套装备。</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3.智能化成形和加工成套设备——集成开发基于机器人的自动化成形、加工、装配生产线及具有加工工艺参数自动检测、控制、优化功能的大型复合材料构件成形加工生产线。</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4.自动化物流成套设备——集成开发基于计算智能与生产物流</w:t>
      </w:r>
      <w:proofErr w:type="gramStart"/>
      <w:r w:rsidRPr="0057543E">
        <w:rPr>
          <w:rFonts w:ascii="仿宋" w:eastAsia="仿宋" w:hAnsi="仿宋" w:hint="eastAsia"/>
          <w:sz w:val="24"/>
          <w:szCs w:val="24"/>
        </w:rPr>
        <w:t>分层递阶设计</w:t>
      </w:r>
      <w:proofErr w:type="gramEnd"/>
      <w:r w:rsidRPr="0057543E">
        <w:rPr>
          <w:rFonts w:ascii="仿宋" w:eastAsia="仿宋" w:hAnsi="仿宋" w:hint="eastAsia"/>
          <w:sz w:val="24"/>
          <w:szCs w:val="24"/>
        </w:rPr>
        <w:t>、具有网络智能监控、动态优化、高效敏捷的智能制造物流设备。</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5.建材制造成套设备——集成开发具有物料自动配送、设备状态远程跟踪和能耗优化控制功能的水泥成套设备、高端特种玻璃成套设备。</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6.智能化食品制造生产线——集成开发具有在线成分检测、质量溯源、机电光液一体化控制等功能的食品加工成套装备。</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7.智能化纺织成套装备——集成开发具有卷绕张力控制、半制品的单位重量、染化料的浓度、色差等物理、化学参数的检测仪器与控制设备，可实现物料自动配送和过程控制的化纤、纺纱、织造、染整、制成品等加工成套装备。</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8.智能化印刷装备——集成开发具有墨色预置遥控、自动套准、在线检测、</w:t>
      </w:r>
      <w:r w:rsidRPr="0057543E">
        <w:rPr>
          <w:rFonts w:ascii="仿宋" w:eastAsia="仿宋" w:hAnsi="仿宋" w:hint="eastAsia"/>
          <w:sz w:val="24"/>
          <w:szCs w:val="24"/>
        </w:rPr>
        <w:lastRenderedPageBreak/>
        <w:t>闭环自动跟踪调节等功能的数字化高速多色单张和卷筒料平版、凹版、</w:t>
      </w:r>
      <w:proofErr w:type="gramStart"/>
      <w:r w:rsidRPr="0057543E">
        <w:rPr>
          <w:rFonts w:ascii="仿宋" w:eastAsia="仿宋" w:hAnsi="仿宋" w:hint="eastAsia"/>
          <w:sz w:val="24"/>
          <w:szCs w:val="24"/>
        </w:rPr>
        <w:t>柔版印刷</w:t>
      </w:r>
      <w:proofErr w:type="gramEnd"/>
      <w:r w:rsidRPr="0057543E">
        <w:rPr>
          <w:rFonts w:ascii="仿宋" w:eastAsia="仿宋" w:hAnsi="仿宋" w:hint="eastAsia"/>
          <w:sz w:val="24"/>
          <w:szCs w:val="24"/>
        </w:rPr>
        <w:t>装备、数字喷墨印刷设备、计算机直接制版设备(CTP)及高速多功能智能化印后加工装备。</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四、六大重点应用示范推广领域</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1.电力领域——重点推进在百万千瓦级火电机组中实现燃烧优化、设备预测维护功能，在百万千瓦级核电站实现安全控制和特种测量功能，在重型燃气轮机中实现快速启停和复合控制功能，3MW以</w:t>
      </w:r>
      <w:proofErr w:type="gramStart"/>
      <w:r w:rsidRPr="0057543E">
        <w:rPr>
          <w:rFonts w:ascii="仿宋" w:eastAsia="仿宋" w:hAnsi="仿宋" w:hint="eastAsia"/>
          <w:sz w:val="24"/>
          <w:szCs w:val="24"/>
        </w:rPr>
        <w:t>上风电机组</w:t>
      </w:r>
      <w:proofErr w:type="gramEnd"/>
      <w:r w:rsidRPr="0057543E">
        <w:rPr>
          <w:rFonts w:ascii="仿宋" w:eastAsia="仿宋" w:hAnsi="仿宋" w:hint="eastAsia"/>
          <w:sz w:val="24"/>
          <w:szCs w:val="24"/>
        </w:rPr>
        <w:t>的主控功能，变桨控制功能，太阳能热电站实现追日控制功能，在智能电网中实现用电管理、用户互动、电能质量改进、设备智能维护功能。</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2.节能环保领域——重点推进在固体废弃物智能化分选装备、智能化除尘装备、污水处理装备上推广应用，实现各种再生原料的高效智能化分选、除尘设备和污水处理装备的自动调节与高效、稳定，在地热发电装备中实现地热高效发电建模与控制功能。</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3.农业装备领域——重点推进在大型拖拉机及联合整地、精密播种、精密施肥、精准植保等配套机具成套机组，谷物、棉花、油菜、甘蔗等联合收获机械，水稻高速插秧机等种植机械装备上的应用，实现故障及作业性能的实时诊断、检测和控制，实现作业过程的智能控制和管理。</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4.资源开采领域——重点推进在煤炭综采设备、矿山机械上应用，实现综采工作面设备信息与环境信息的集成监控、安全环境预警、精确人员定位等功能，在天然气长距离集输设备中实现全线数据采集和监控、运行参数优化、管道泄漏检测定位、站场无人操作或无人值守以及中心远程遥控功能，在油田设备中实现井口关键参数检测、数据处理</w:t>
      </w:r>
      <w:proofErr w:type="gramStart"/>
      <w:r w:rsidRPr="0057543E">
        <w:rPr>
          <w:rFonts w:ascii="仿宋" w:eastAsia="仿宋" w:hAnsi="仿宋" w:hint="eastAsia"/>
          <w:sz w:val="24"/>
          <w:szCs w:val="24"/>
        </w:rPr>
        <w:t>及集中</w:t>
      </w:r>
      <w:proofErr w:type="gramEnd"/>
      <w:r w:rsidRPr="0057543E">
        <w:rPr>
          <w:rFonts w:ascii="仿宋" w:eastAsia="仿宋" w:hAnsi="仿宋" w:hint="eastAsia"/>
          <w:sz w:val="24"/>
          <w:szCs w:val="24"/>
        </w:rPr>
        <w:t>监测功能。</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5.国防军</w:t>
      </w:r>
      <w:proofErr w:type="gramStart"/>
      <w:r w:rsidRPr="0057543E">
        <w:rPr>
          <w:rFonts w:ascii="仿宋" w:eastAsia="仿宋" w:hAnsi="仿宋" w:hint="eastAsia"/>
          <w:sz w:val="24"/>
          <w:szCs w:val="24"/>
        </w:rPr>
        <w:t>工领域</w:t>
      </w:r>
      <w:proofErr w:type="gramEnd"/>
      <w:r w:rsidRPr="0057543E">
        <w:rPr>
          <w:rFonts w:ascii="仿宋" w:eastAsia="仿宋" w:hAnsi="仿宋" w:hint="eastAsia"/>
          <w:sz w:val="24"/>
          <w:szCs w:val="24"/>
        </w:rPr>
        <w:t>——重点推进专用机器人、精密仪器仪表、新型传感器、智能工控机在航天、航空、舰船、兵器等国防军</w:t>
      </w:r>
      <w:proofErr w:type="gramStart"/>
      <w:r w:rsidRPr="0057543E">
        <w:rPr>
          <w:rFonts w:ascii="仿宋" w:eastAsia="仿宋" w:hAnsi="仿宋" w:hint="eastAsia"/>
          <w:sz w:val="24"/>
          <w:szCs w:val="24"/>
        </w:rPr>
        <w:t>工领域</w:t>
      </w:r>
      <w:proofErr w:type="gramEnd"/>
      <w:r w:rsidRPr="0057543E">
        <w:rPr>
          <w:rFonts w:ascii="仿宋" w:eastAsia="仿宋" w:hAnsi="仿宋" w:hint="eastAsia"/>
          <w:sz w:val="24"/>
          <w:szCs w:val="24"/>
        </w:rPr>
        <w:t>的应用。</w:t>
      </w:r>
    </w:p>
    <w:p w:rsidR="003540A4" w:rsidRPr="0057543E" w:rsidRDefault="006D69E1" w:rsidP="0057543E">
      <w:pPr>
        <w:spacing w:line="360" w:lineRule="auto"/>
        <w:ind w:firstLineChars="200" w:firstLine="480"/>
        <w:rPr>
          <w:rFonts w:ascii="仿宋" w:eastAsia="仿宋" w:hAnsi="仿宋"/>
          <w:sz w:val="24"/>
          <w:szCs w:val="24"/>
        </w:rPr>
      </w:pPr>
      <w:r w:rsidRPr="0057543E">
        <w:rPr>
          <w:rFonts w:ascii="仿宋" w:eastAsia="仿宋" w:hAnsi="仿宋" w:hint="eastAsia"/>
          <w:sz w:val="24"/>
          <w:szCs w:val="24"/>
        </w:rPr>
        <w:t>6.基础设施建设领域——重点推进在挖掘机、盾构机、起重机、装载机、叉车、混凝土机械等施工装备上应用，实现远程定位、监测、诊断、管理等智能功能，在机场和码头建设领域推广应用，实现机场行李和货物的自动装卸、输送、分拣、存取全过程的智能控制和管理，集装箱装卸的无人操作与数字化管理。</w:t>
      </w:r>
    </w:p>
    <w:sectPr w:rsidR="003540A4" w:rsidRPr="005754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2C0" w:rsidRDefault="002D62C0" w:rsidP="006D69E1">
      <w:r>
        <w:separator/>
      </w:r>
    </w:p>
  </w:endnote>
  <w:endnote w:type="continuationSeparator" w:id="0">
    <w:p w:rsidR="002D62C0" w:rsidRDefault="002D62C0" w:rsidP="006D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2C0" w:rsidRDefault="002D62C0" w:rsidP="006D69E1">
      <w:r>
        <w:separator/>
      </w:r>
    </w:p>
  </w:footnote>
  <w:footnote w:type="continuationSeparator" w:id="0">
    <w:p w:rsidR="002D62C0" w:rsidRDefault="002D62C0" w:rsidP="006D69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862"/>
    <w:rsid w:val="000364F9"/>
    <w:rsid w:val="001F7D0D"/>
    <w:rsid w:val="00225862"/>
    <w:rsid w:val="002877B6"/>
    <w:rsid w:val="002D0A83"/>
    <w:rsid w:val="002D62C0"/>
    <w:rsid w:val="003540A4"/>
    <w:rsid w:val="0036234B"/>
    <w:rsid w:val="004577CA"/>
    <w:rsid w:val="0052122C"/>
    <w:rsid w:val="0053450C"/>
    <w:rsid w:val="0057543E"/>
    <w:rsid w:val="006D69E1"/>
    <w:rsid w:val="006F4173"/>
    <w:rsid w:val="00A2763F"/>
    <w:rsid w:val="00AF1AF7"/>
    <w:rsid w:val="00B47C13"/>
    <w:rsid w:val="00B528A8"/>
    <w:rsid w:val="00B964D0"/>
    <w:rsid w:val="00CD315B"/>
    <w:rsid w:val="00D22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69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69E1"/>
    <w:rPr>
      <w:sz w:val="18"/>
      <w:szCs w:val="18"/>
    </w:rPr>
  </w:style>
  <w:style w:type="paragraph" w:styleId="a4">
    <w:name w:val="footer"/>
    <w:basedOn w:val="a"/>
    <w:link w:val="Char0"/>
    <w:uiPriority w:val="99"/>
    <w:unhideWhenUsed/>
    <w:rsid w:val="006D69E1"/>
    <w:pPr>
      <w:tabs>
        <w:tab w:val="center" w:pos="4153"/>
        <w:tab w:val="right" w:pos="8306"/>
      </w:tabs>
      <w:snapToGrid w:val="0"/>
      <w:jc w:val="left"/>
    </w:pPr>
    <w:rPr>
      <w:sz w:val="18"/>
      <w:szCs w:val="18"/>
    </w:rPr>
  </w:style>
  <w:style w:type="character" w:customStyle="1" w:styleId="Char0">
    <w:name w:val="页脚 Char"/>
    <w:basedOn w:val="a0"/>
    <w:link w:val="a4"/>
    <w:uiPriority w:val="99"/>
    <w:rsid w:val="006D69E1"/>
    <w:rPr>
      <w:sz w:val="18"/>
      <w:szCs w:val="18"/>
    </w:rPr>
  </w:style>
  <w:style w:type="paragraph" w:styleId="a5">
    <w:name w:val="Balloon Text"/>
    <w:basedOn w:val="a"/>
    <w:link w:val="Char1"/>
    <w:uiPriority w:val="99"/>
    <w:semiHidden/>
    <w:unhideWhenUsed/>
    <w:rsid w:val="001F7D0D"/>
    <w:rPr>
      <w:sz w:val="18"/>
      <w:szCs w:val="18"/>
    </w:rPr>
  </w:style>
  <w:style w:type="character" w:customStyle="1" w:styleId="Char1">
    <w:name w:val="批注框文本 Char"/>
    <w:basedOn w:val="a0"/>
    <w:link w:val="a5"/>
    <w:uiPriority w:val="99"/>
    <w:semiHidden/>
    <w:rsid w:val="001F7D0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69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69E1"/>
    <w:rPr>
      <w:sz w:val="18"/>
      <w:szCs w:val="18"/>
    </w:rPr>
  </w:style>
  <w:style w:type="paragraph" w:styleId="a4">
    <w:name w:val="footer"/>
    <w:basedOn w:val="a"/>
    <w:link w:val="Char0"/>
    <w:uiPriority w:val="99"/>
    <w:unhideWhenUsed/>
    <w:rsid w:val="006D69E1"/>
    <w:pPr>
      <w:tabs>
        <w:tab w:val="center" w:pos="4153"/>
        <w:tab w:val="right" w:pos="8306"/>
      </w:tabs>
      <w:snapToGrid w:val="0"/>
      <w:jc w:val="left"/>
    </w:pPr>
    <w:rPr>
      <w:sz w:val="18"/>
      <w:szCs w:val="18"/>
    </w:rPr>
  </w:style>
  <w:style w:type="character" w:customStyle="1" w:styleId="Char0">
    <w:name w:val="页脚 Char"/>
    <w:basedOn w:val="a0"/>
    <w:link w:val="a4"/>
    <w:uiPriority w:val="99"/>
    <w:rsid w:val="006D69E1"/>
    <w:rPr>
      <w:sz w:val="18"/>
      <w:szCs w:val="18"/>
    </w:rPr>
  </w:style>
  <w:style w:type="paragraph" w:styleId="a5">
    <w:name w:val="Balloon Text"/>
    <w:basedOn w:val="a"/>
    <w:link w:val="Char1"/>
    <w:uiPriority w:val="99"/>
    <w:semiHidden/>
    <w:unhideWhenUsed/>
    <w:rsid w:val="001F7D0D"/>
    <w:rPr>
      <w:sz w:val="18"/>
      <w:szCs w:val="18"/>
    </w:rPr>
  </w:style>
  <w:style w:type="character" w:customStyle="1" w:styleId="Char1">
    <w:name w:val="批注框文本 Char"/>
    <w:basedOn w:val="a0"/>
    <w:link w:val="a5"/>
    <w:uiPriority w:val="99"/>
    <w:semiHidden/>
    <w:rsid w:val="001F7D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600</TotalTime>
  <Pages>4</Pages>
  <Words>499</Words>
  <Characters>2847</Characters>
  <Application>Microsoft Office Word</Application>
  <DocSecurity>0</DocSecurity>
  <Lines>23</Lines>
  <Paragraphs>6</Paragraphs>
  <ScaleCrop>false</ScaleCrop>
  <Company/>
  <LinksUpToDate>false</LinksUpToDate>
  <CharactersWithSpaces>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Kong</dc:creator>
  <cp:keywords/>
  <dc:description/>
  <cp:lastModifiedBy>lhx</cp:lastModifiedBy>
  <cp:revision>7</cp:revision>
  <cp:lastPrinted>2016-11-04T03:47:00Z</cp:lastPrinted>
  <dcterms:created xsi:type="dcterms:W3CDTF">2016-11-02T03:22:00Z</dcterms:created>
  <dcterms:modified xsi:type="dcterms:W3CDTF">2016-11-04T03:47:00Z</dcterms:modified>
</cp:coreProperties>
</file>