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C9" w:rsidRPr="003717C9" w:rsidRDefault="003717C9" w:rsidP="003717C9">
      <w:pPr>
        <w:widowControl/>
        <w:shd w:val="clear" w:color="auto" w:fill="FFFFFF"/>
        <w:spacing w:line="360" w:lineRule="auto"/>
        <w:jc w:val="center"/>
        <w:outlineLvl w:val="0"/>
        <w:rPr>
          <w:rFonts w:ascii="宋体" w:eastAsia="宋体" w:hAnsi="宋体" w:cs="宋体"/>
          <w:b/>
          <w:bCs/>
          <w:color w:val="000000"/>
          <w:kern w:val="36"/>
          <w:sz w:val="24"/>
          <w:szCs w:val="24"/>
        </w:rPr>
      </w:pPr>
      <w:r w:rsidRPr="003717C9">
        <w:rPr>
          <w:rFonts w:ascii="宋体" w:eastAsia="宋体" w:hAnsi="宋体" w:cs="宋体" w:hint="eastAsia"/>
          <w:b/>
          <w:bCs/>
          <w:color w:val="000000"/>
          <w:kern w:val="36"/>
          <w:sz w:val="24"/>
          <w:szCs w:val="24"/>
        </w:rPr>
        <w:t>国家自然科学基金指南引导类原创探索计划项目</w:t>
      </w:r>
      <w:r w:rsidRPr="003717C9">
        <w:rPr>
          <w:rFonts w:ascii="宋体" w:eastAsia="宋体" w:hAnsi="宋体" w:cs="宋体" w:hint="eastAsia"/>
          <w:b/>
          <w:bCs/>
          <w:color w:val="000000"/>
          <w:kern w:val="36"/>
          <w:sz w:val="24"/>
          <w:szCs w:val="24"/>
        </w:rPr>
        <w:br/>
        <w:t>——</w:t>
      </w:r>
      <w:bookmarkStart w:id="0" w:name="_GoBack"/>
      <w:r w:rsidRPr="003717C9">
        <w:rPr>
          <w:rFonts w:ascii="宋体" w:eastAsia="宋体" w:hAnsi="宋体" w:cs="宋体" w:hint="eastAsia"/>
          <w:b/>
          <w:bCs/>
          <w:color w:val="000000"/>
          <w:kern w:val="36"/>
          <w:sz w:val="24"/>
          <w:szCs w:val="24"/>
        </w:rPr>
        <w:t>“高分子材料变革性合成与结构创新”项目指南</w:t>
      </w:r>
      <w:bookmarkEnd w:id="0"/>
    </w:p>
    <w:p w:rsidR="003717C9" w:rsidRPr="003717C9" w:rsidRDefault="003717C9" w:rsidP="003717C9">
      <w:pPr>
        <w:widowControl/>
        <w:shd w:val="clear" w:color="auto" w:fill="FFFFFF"/>
        <w:spacing w:line="360" w:lineRule="auto"/>
        <w:jc w:val="center"/>
        <w:rPr>
          <w:rFonts w:ascii="宋体" w:eastAsia="宋体" w:hAnsi="宋体" w:cs="宋体" w:hint="eastAsia"/>
          <w:color w:val="000000"/>
          <w:kern w:val="0"/>
          <w:sz w:val="24"/>
          <w:szCs w:val="24"/>
        </w:rPr>
      </w:pPr>
    </w:p>
    <w:tbl>
      <w:tblPr>
        <w:tblW w:w="5000" w:type="pct"/>
        <w:tblCellSpacing w:w="0" w:type="dxa"/>
        <w:tblCellMar>
          <w:left w:w="0" w:type="dxa"/>
          <w:right w:w="0" w:type="dxa"/>
        </w:tblCellMar>
        <w:tblLook w:val="04A0" w:firstRow="1" w:lastRow="0" w:firstColumn="1" w:lastColumn="0" w:noHBand="0" w:noVBand="1"/>
      </w:tblPr>
      <w:tblGrid>
        <w:gridCol w:w="8306"/>
      </w:tblGrid>
      <w:tr w:rsidR="003717C9" w:rsidRPr="003717C9" w:rsidTr="003717C9">
        <w:trPr>
          <w:trHeight w:val="150"/>
          <w:tblCellSpacing w:w="0" w:type="dxa"/>
        </w:trPr>
        <w:tc>
          <w:tcPr>
            <w:tcW w:w="0" w:type="auto"/>
            <w:vAlign w:val="center"/>
            <w:hideMark/>
          </w:tcPr>
          <w:p w:rsidR="003717C9" w:rsidRPr="003717C9" w:rsidRDefault="003717C9" w:rsidP="003717C9">
            <w:pPr>
              <w:widowControl/>
              <w:shd w:val="clear" w:color="auto" w:fill="FFFFFF"/>
              <w:spacing w:line="360" w:lineRule="auto"/>
              <w:jc w:val="center"/>
              <w:rPr>
                <w:rFonts w:ascii="宋体" w:eastAsia="宋体" w:hAnsi="宋体" w:cs="宋体" w:hint="eastAsia"/>
                <w:color w:val="000000"/>
                <w:kern w:val="0"/>
                <w:sz w:val="24"/>
                <w:szCs w:val="24"/>
              </w:rPr>
            </w:pPr>
          </w:p>
        </w:tc>
      </w:tr>
      <w:tr w:rsidR="003717C9" w:rsidRPr="003717C9" w:rsidTr="003717C9">
        <w:trPr>
          <w:tblCellSpacing w:w="0" w:type="dxa"/>
        </w:trPr>
        <w:tc>
          <w:tcPr>
            <w:tcW w:w="0" w:type="auto"/>
            <w:vAlign w:val="center"/>
            <w:hideMark/>
          </w:tcPr>
          <w:p w:rsidR="003717C9" w:rsidRPr="003717C9" w:rsidRDefault="003717C9" w:rsidP="003717C9">
            <w:pPr>
              <w:widowControl/>
              <w:spacing w:line="360" w:lineRule="auto"/>
              <w:jc w:val="left"/>
              <w:rPr>
                <w:rFonts w:ascii="宋体" w:eastAsia="宋体" w:hAnsi="宋体" w:cs="Times New Roman"/>
                <w:kern w:val="0"/>
                <w:sz w:val="24"/>
                <w:szCs w:val="24"/>
              </w:rPr>
            </w:pPr>
          </w:p>
        </w:tc>
      </w:tr>
    </w:tbl>
    <w:p w:rsidR="003717C9" w:rsidRPr="003717C9" w:rsidRDefault="003717C9" w:rsidP="003717C9">
      <w:pPr>
        <w:widowControl/>
        <w:shd w:val="clear" w:color="auto" w:fill="FFFFFF"/>
        <w:spacing w:line="360" w:lineRule="auto"/>
        <w:rPr>
          <w:rFonts w:ascii="宋体" w:eastAsia="宋体" w:hAnsi="宋体" w:cs="宋体" w:hint="eastAsia"/>
          <w:kern w:val="0"/>
          <w:sz w:val="24"/>
          <w:szCs w:val="24"/>
        </w:rPr>
      </w:pPr>
      <w:r w:rsidRPr="003717C9">
        <w:rPr>
          <w:rFonts w:ascii="宋体" w:eastAsia="宋体" w:hAnsi="宋体" w:cs="宋体" w:hint="eastAsia"/>
          <w:color w:val="000000"/>
          <w:kern w:val="0"/>
          <w:sz w:val="24"/>
          <w:szCs w:val="24"/>
        </w:rPr>
        <w:t xml:space="preserve">　　为贯彻落实党中央、国务院关于提升原始创新能力的重要战略部署，国家自然科学基金委员会（以下简称自然科学基金委）化学</w:t>
      </w:r>
      <w:proofErr w:type="gramStart"/>
      <w:r w:rsidRPr="003717C9">
        <w:rPr>
          <w:rFonts w:ascii="宋体" w:eastAsia="宋体" w:hAnsi="宋体" w:cs="宋体" w:hint="eastAsia"/>
          <w:color w:val="000000"/>
          <w:kern w:val="0"/>
          <w:sz w:val="24"/>
          <w:szCs w:val="24"/>
        </w:rPr>
        <w:t>科学部拟资助</w:t>
      </w:r>
      <w:proofErr w:type="gramEnd"/>
      <w:r w:rsidRPr="003717C9">
        <w:rPr>
          <w:rFonts w:ascii="宋体" w:eastAsia="宋体" w:hAnsi="宋体" w:cs="宋体" w:hint="eastAsia"/>
          <w:color w:val="000000"/>
          <w:kern w:val="0"/>
          <w:sz w:val="24"/>
          <w:szCs w:val="24"/>
        </w:rPr>
        <w:t>“高分子材料变革性合成与结构创新”原创探索计划项目（以下简称原创项目）。</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高分子合成科学与技术的不断发展，促进了人们对高分子结构与功能的深刻理解和认识，为高分子材料的创制和应用提供了科学基础与动力源泉，是未来材料发展的重点方向之一。一方面，随着化石资源的日渐枯竭，以及大宗高分子材料在应用退役后所产生的环境问题，亟需发展新的高分子合成方法，提升传统高分子材料的可持续性。另一方面，为了突破现有高分子材料性能的局限性，迫切需要创制新的高分子结构骨架，研究其新功能，揭示其结构与功能的关系和规律，拓展高分子材料的应用场景和范围。本项目旨在设计新的聚合单体，提出新的聚合原理、聚合策略，发展高分子合成的变革性方法，为创制新型高分子材料提供新思路，推动高分子合成科学的创新发展。</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一、科学目标</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聚焦高分子材料的结构设计和精准合成，发展高分子合成的新方法、新策略和新催化体系，揭示聚合反应的机制与过程，提出新的聚合原理；变革传统高分子的合成方法，创制结构新颖、性能独特的高分子材料，推动高分子合成科学的创新发展。</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二、核心科学问题</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新聚合单体和新聚合方法的开发，单体可控聚合的调控机制，高分子结构与性能</w:t>
      </w:r>
      <w:proofErr w:type="gramStart"/>
      <w:r w:rsidRPr="003717C9">
        <w:rPr>
          <w:rFonts w:ascii="宋体" w:eastAsia="宋体" w:hAnsi="宋体" w:cs="宋体" w:hint="eastAsia"/>
          <w:color w:val="000000"/>
          <w:kern w:val="0"/>
          <w:sz w:val="24"/>
          <w:szCs w:val="24"/>
        </w:rPr>
        <w:t>的构效关系</w:t>
      </w:r>
      <w:proofErr w:type="gramEnd"/>
      <w:r w:rsidRPr="003717C9">
        <w:rPr>
          <w:rFonts w:ascii="宋体" w:eastAsia="宋体" w:hAnsi="宋体" w:cs="宋体" w:hint="eastAsia"/>
          <w:color w:val="000000"/>
          <w:kern w:val="0"/>
          <w:sz w:val="24"/>
          <w:szCs w:val="24"/>
        </w:rPr>
        <w:t>。</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三、资助方向</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（一）关键高分子材料的变革性合成。</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针对聚烯烃、聚酯、聚酰胺、聚氨酯等关键传统高分子材料合成，提出聚合新原理和新理论，发展变革性高分子合成新方法。</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（二）新型高分子的设计与合成。</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lastRenderedPageBreak/>
        <w:t xml:space="preserve">　　设计新单体（尤其是非石油化工来源的新单体），发展可控的聚合与解聚新方法，合成具有重要应用前景或可循环利用的新型高分子材料。</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（三）可再生超分子聚合物的合成。</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设计新的超分子构筑基元，发展可控超分子聚合新方法，阐明其聚合与再生机制，合成具有精确结构的超分子聚合物，使其既具有与通用高分子相近的材料性能，又可循环再生。</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四、资助计划</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本原创项目资助期限一般为3年，平均资助强度约100万元/年，拟资助不超过6项。申请人可根据研究工作的实际需要，实事求是地选择资助期限和提出资金需求。</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五、申请要求</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（一）申请资格。</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依托单位具有承担基础研究项目（课题）或其他基础研究经历的科学技术人员均可提出申请。</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（二）限</w:t>
      </w:r>
      <w:proofErr w:type="gramStart"/>
      <w:r w:rsidRPr="003717C9">
        <w:rPr>
          <w:rFonts w:ascii="宋体" w:eastAsia="宋体" w:hAnsi="宋体" w:cs="宋体" w:hint="eastAsia"/>
          <w:color w:val="000000"/>
          <w:kern w:val="0"/>
          <w:sz w:val="24"/>
          <w:szCs w:val="24"/>
        </w:rPr>
        <w:t>项申请</w:t>
      </w:r>
      <w:proofErr w:type="gramEnd"/>
      <w:r w:rsidRPr="003717C9">
        <w:rPr>
          <w:rFonts w:ascii="宋体" w:eastAsia="宋体" w:hAnsi="宋体" w:cs="宋体" w:hint="eastAsia"/>
          <w:color w:val="000000"/>
          <w:kern w:val="0"/>
          <w:sz w:val="24"/>
          <w:szCs w:val="24"/>
        </w:rPr>
        <w:t>规定。</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1. 申请人同年只能申请1项原创项目（含预申请）。</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2. 原创项目申请时不计</w:t>
      </w:r>
      <w:proofErr w:type="gramStart"/>
      <w:r w:rsidRPr="003717C9">
        <w:rPr>
          <w:rFonts w:ascii="宋体" w:eastAsia="宋体" w:hAnsi="宋体" w:cs="宋体" w:hint="eastAsia"/>
          <w:color w:val="000000"/>
          <w:kern w:val="0"/>
          <w:sz w:val="24"/>
          <w:szCs w:val="24"/>
        </w:rPr>
        <w:t>入申请</w:t>
      </w:r>
      <w:proofErr w:type="gramEnd"/>
      <w:r w:rsidRPr="003717C9">
        <w:rPr>
          <w:rFonts w:ascii="宋体" w:eastAsia="宋体" w:hAnsi="宋体" w:cs="宋体" w:hint="eastAsia"/>
          <w:color w:val="000000"/>
          <w:kern w:val="0"/>
          <w:sz w:val="24"/>
          <w:szCs w:val="24"/>
        </w:rPr>
        <w:t>和承担总数范围，获资助后计入（资助期限1年及以下的项目除外）。</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六、申请程序</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（一）预申请。</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1. 预申请提交时间为2023年8月10日-9月11日16时。</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2. 请申请人登录国家自然科学基金网络信息系统（以下简称信息系统）https://grants.nsfc.gov.cn撰写预申请。没有信息系统账号的申请人请向依托单位基金管理联系人申请开户。在信息系统“申请与受理”菜单下，点击“原创项目预申请”，进入预申请填写页面，选择“指南引导类”，附注说明选择“高分子材料变革性合成与结构创新”，申请代码根据项目研究所涉及的领域自行选择化学科学</w:t>
      </w:r>
      <w:proofErr w:type="gramStart"/>
      <w:r w:rsidRPr="003717C9">
        <w:rPr>
          <w:rFonts w:ascii="宋体" w:eastAsia="宋体" w:hAnsi="宋体" w:cs="宋体" w:hint="eastAsia"/>
          <w:color w:val="000000"/>
          <w:kern w:val="0"/>
          <w:sz w:val="24"/>
          <w:szCs w:val="24"/>
        </w:rPr>
        <w:t>部相应</w:t>
      </w:r>
      <w:proofErr w:type="gramEnd"/>
      <w:r w:rsidRPr="003717C9">
        <w:rPr>
          <w:rFonts w:ascii="宋体" w:eastAsia="宋体" w:hAnsi="宋体" w:cs="宋体" w:hint="eastAsia"/>
          <w:color w:val="000000"/>
          <w:kern w:val="0"/>
          <w:sz w:val="24"/>
          <w:szCs w:val="24"/>
        </w:rPr>
        <w:t>的学科申请代码。选择不准确或未选择的项目申请将不予受理。</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lastRenderedPageBreak/>
        <w:t xml:space="preserve">　　3. 预申请主要阐述所提学术思想的原创性、科学性和潜在影响力，字数控制在2000字以内。申请人按照信息系统中的有关提示填写预申请相关内容后直接提交至自然科学基金委。</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4. 自然科学基金委受理预申请并组织审查。审查结果将以电子邮件形式反馈至申请人。预申请正文中不得填写任何申请人的个人或单位信息，否则将无法通过预申请审查。</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（二）正式申请。</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1. 预申请审查通过的申请人，应按照“专项项目-原创探索计划项目正式申请书撰写提纲”要求填写正式申请书。正式申请的核心研究内容应与预申请一致。</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2. 除特别说明外，每个原创项目的合作研究单位数合计不超过2个。</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3. 原创项目资金管理采用预算制。申请人应根据《国家自然科学基金资助项目资金管理办法》（</w:t>
      </w:r>
      <w:proofErr w:type="gramStart"/>
      <w:r w:rsidRPr="003717C9">
        <w:rPr>
          <w:rFonts w:ascii="宋体" w:eastAsia="宋体" w:hAnsi="宋体" w:cs="宋体" w:hint="eastAsia"/>
          <w:color w:val="000000"/>
          <w:kern w:val="0"/>
          <w:sz w:val="24"/>
          <w:szCs w:val="24"/>
        </w:rPr>
        <w:t>财教〔2021〕</w:t>
      </w:r>
      <w:proofErr w:type="gramEnd"/>
      <w:r w:rsidRPr="003717C9">
        <w:rPr>
          <w:rFonts w:ascii="宋体" w:eastAsia="宋体" w:hAnsi="宋体" w:cs="宋体" w:hint="eastAsia"/>
          <w:color w:val="000000"/>
          <w:kern w:val="0"/>
          <w:sz w:val="24"/>
          <w:szCs w:val="24"/>
        </w:rPr>
        <w:t>177号）《国家自然科学基金项目申请书预算表编制说明》的具体要求，认真编制预算表。</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4. 申请人完成申请书撰写后，在线提交电子申请书及附件材料。依托单位应对本单位申请人所提交申请材料的真实性和完整性进行审核。</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5. 原创项目采用无纸</w:t>
      </w:r>
      <w:proofErr w:type="gramStart"/>
      <w:r w:rsidRPr="003717C9">
        <w:rPr>
          <w:rFonts w:ascii="宋体" w:eastAsia="宋体" w:hAnsi="宋体" w:cs="宋体" w:hint="eastAsia"/>
          <w:color w:val="000000"/>
          <w:kern w:val="0"/>
          <w:sz w:val="24"/>
          <w:szCs w:val="24"/>
        </w:rPr>
        <w:t>化申请</w:t>
      </w:r>
      <w:proofErr w:type="gramEnd"/>
      <w:r w:rsidRPr="003717C9">
        <w:rPr>
          <w:rFonts w:ascii="宋体" w:eastAsia="宋体" w:hAnsi="宋体" w:cs="宋体" w:hint="eastAsia"/>
          <w:color w:val="000000"/>
          <w:kern w:val="0"/>
          <w:sz w:val="24"/>
          <w:szCs w:val="24"/>
        </w:rPr>
        <w:t>方式，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w:t>
      </w:r>
      <w:r w:rsidRPr="003717C9">
        <w:rPr>
          <w:rFonts w:ascii="宋体" w:eastAsia="宋体" w:hAnsi="宋体" w:cs="宋体" w:hint="eastAsia"/>
          <w:b/>
          <w:bCs/>
          <w:color w:val="000000"/>
          <w:kern w:val="0"/>
          <w:sz w:val="24"/>
          <w:szCs w:val="24"/>
        </w:rPr>
        <w:t>七、注意事项</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（一）资助项目信息公布。</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自然科学基金委将在官方网站公布资助原创项目基本信息。</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（二）项目实施保障。</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原创项目负责人应将主要精力投入原创项目的研究中；依托单位应加强对原创项目实施的监督、管理和服务，减轻项目负责人不必要的负担，为项目研究提供必要的制度和条件保障。</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（三）其他。</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原创项目申请与资助不设复审环节。</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lastRenderedPageBreak/>
        <w:t xml:space="preserve">　　自然科学基金委将把相关项目负责人项目执行情况和评审专家的评审情况计入信誉档案。</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（四）咨询方式。</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自然科学基金委化学科学部</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联系人：付雪峰</w:t>
      </w:r>
    </w:p>
    <w:p w:rsidR="003717C9" w:rsidRPr="003717C9" w:rsidRDefault="003717C9" w:rsidP="003717C9">
      <w:pPr>
        <w:widowControl/>
        <w:shd w:val="clear" w:color="auto" w:fill="FFFFFF"/>
        <w:spacing w:line="360" w:lineRule="auto"/>
        <w:rPr>
          <w:rFonts w:ascii="宋体" w:eastAsia="宋体" w:hAnsi="宋体" w:cs="宋体" w:hint="eastAsia"/>
          <w:color w:val="000000"/>
          <w:kern w:val="0"/>
          <w:sz w:val="24"/>
          <w:szCs w:val="24"/>
        </w:rPr>
      </w:pPr>
      <w:r w:rsidRPr="003717C9">
        <w:rPr>
          <w:rFonts w:ascii="宋体" w:eastAsia="宋体" w:hAnsi="宋体" w:cs="宋体" w:hint="eastAsia"/>
          <w:color w:val="000000"/>
          <w:kern w:val="0"/>
          <w:sz w:val="24"/>
          <w:szCs w:val="24"/>
        </w:rPr>
        <w:t xml:space="preserve">　　联系电话：010-62327170</w:t>
      </w:r>
    </w:p>
    <w:p w:rsidR="00580A06" w:rsidRPr="003717C9" w:rsidRDefault="00281A9B" w:rsidP="003717C9">
      <w:pPr>
        <w:spacing w:line="360" w:lineRule="auto"/>
        <w:rPr>
          <w:rFonts w:ascii="宋体" w:eastAsia="宋体" w:hAnsi="宋体"/>
          <w:sz w:val="24"/>
          <w:szCs w:val="24"/>
        </w:rPr>
      </w:pPr>
    </w:p>
    <w:sectPr w:rsidR="00580A06" w:rsidRPr="00371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C9"/>
    <w:rsid w:val="00177596"/>
    <w:rsid w:val="00281A9B"/>
    <w:rsid w:val="00327ACE"/>
    <w:rsid w:val="003643BE"/>
    <w:rsid w:val="003717C9"/>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0D613-639C-47FE-B4B5-7B76582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3717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7C9"/>
    <w:rPr>
      <w:rFonts w:ascii="宋体" w:eastAsia="宋体" w:hAnsi="宋体" w:cs="宋体"/>
      <w:b/>
      <w:bCs/>
      <w:kern w:val="36"/>
      <w:sz w:val="48"/>
      <w:szCs w:val="48"/>
    </w:rPr>
  </w:style>
  <w:style w:type="character" w:styleId="a3">
    <w:name w:val="Hyperlink"/>
    <w:basedOn w:val="a0"/>
    <w:uiPriority w:val="99"/>
    <w:semiHidden/>
    <w:unhideWhenUsed/>
    <w:rsid w:val="003717C9"/>
    <w:rPr>
      <w:color w:val="0000FF"/>
      <w:u w:val="single"/>
    </w:rPr>
  </w:style>
  <w:style w:type="character" w:customStyle="1" w:styleId="normal105">
    <w:name w:val="normal105"/>
    <w:basedOn w:val="a0"/>
    <w:rsid w:val="003717C9"/>
  </w:style>
  <w:style w:type="paragraph" w:styleId="a4">
    <w:name w:val="Normal (Web)"/>
    <w:basedOn w:val="a"/>
    <w:uiPriority w:val="99"/>
    <w:semiHidden/>
    <w:unhideWhenUsed/>
    <w:rsid w:val="003717C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717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346104">
      <w:bodyDiv w:val="1"/>
      <w:marLeft w:val="0"/>
      <w:marRight w:val="0"/>
      <w:marTop w:val="0"/>
      <w:marBottom w:val="0"/>
      <w:divBdr>
        <w:top w:val="none" w:sz="0" w:space="0" w:color="auto"/>
        <w:left w:val="none" w:sz="0" w:space="0" w:color="auto"/>
        <w:bottom w:val="none" w:sz="0" w:space="0" w:color="auto"/>
        <w:right w:val="none" w:sz="0" w:space="0" w:color="auto"/>
      </w:divBdr>
      <w:divsChild>
        <w:div w:id="196727247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337</Words>
  <Characters>1924</Characters>
  <Application>Microsoft Office Word</Application>
  <DocSecurity>0</DocSecurity>
  <Lines>16</Lines>
  <Paragraphs>4</Paragraphs>
  <ScaleCrop>false</ScaleCrop>
  <Company>CHINA</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2023-07-10T06:50:00Z</dcterms:created>
  <dcterms:modified xsi:type="dcterms:W3CDTF">2023-07-10T07:02:00Z</dcterms:modified>
</cp:coreProperties>
</file>