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1"/>
      </w:tblGrid>
      <w:tr w:rsidR="00D47573" w14:paraId="22FE78A0" w14:textId="77777777" w:rsidTr="00A7697A">
        <w:trPr>
          <w:trHeight w:val="567"/>
        </w:trPr>
        <w:tc>
          <w:tcPr>
            <w:tcW w:w="9571" w:type="dxa"/>
            <w:vAlign w:val="center"/>
          </w:tcPr>
          <w:p w14:paraId="76CFF532" w14:textId="3DE1356A" w:rsidR="00D47573" w:rsidRPr="00214BC5" w:rsidRDefault="00D47573" w:rsidP="004173AA">
            <w:pPr>
              <w:spacing w:line="240" w:lineRule="auto"/>
              <w:ind w:firstLineChars="0" w:firstLine="0"/>
              <w:rPr>
                <w:rFonts w:ascii="黑体" w:eastAsia="黑体"/>
                <w:sz w:val="30"/>
                <w:szCs w:val="30"/>
              </w:rPr>
            </w:pPr>
            <w:r>
              <w:rPr>
                <w:rFonts w:ascii="黑体" w:eastAsia="黑体" w:hint="eastAsia"/>
                <w:sz w:val="32"/>
                <w:szCs w:val="32"/>
              </w:rPr>
              <w:t xml:space="preserve">                                          </w:t>
            </w:r>
            <w:r w:rsidRPr="00214BC5">
              <w:rPr>
                <w:rFonts w:ascii="黑体" w:eastAsia="黑体" w:hint="eastAsia"/>
                <w:sz w:val="30"/>
                <w:szCs w:val="30"/>
              </w:rPr>
              <w:t xml:space="preserve"> </w:t>
            </w:r>
            <w:r>
              <w:rPr>
                <w:rFonts w:ascii="黑体" w:eastAsia="黑体" w:hint="eastAsia"/>
                <w:sz w:val="30"/>
                <w:szCs w:val="30"/>
              </w:rPr>
              <w:t xml:space="preserve">   </w:t>
            </w:r>
            <w:bookmarkStart w:id="0" w:name="_Hlk115084401"/>
            <w:r w:rsidR="00E91B45">
              <w:rPr>
                <w:rFonts w:ascii="黑体" w:eastAsia="黑体" w:hint="eastAsia"/>
                <w:sz w:val="30"/>
                <w:szCs w:val="30"/>
              </w:rPr>
              <w:t>版本</w:t>
            </w:r>
            <w:r w:rsidRPr="00214BC5">
              <w:rPr>
                <w:rFonts w:ascii="黑体" w:eastAsia="黑体" w:hint="eastAsia"/>
                <w:sz w:val="30"/>
                <w:szCs w:val="30"/>
              </w:rPr>
              <w:t>：V</w:t>
            </w:r>
            <w:r w:rsidR="004173AA">
              <w:rPr>
                <w:rFonts w:ascii="黑体" w:eastAsia="黑体"/>
                <w:sz w:val="30"/>
                <w:szCs w:val="30"/>
              </w:rPr>
              <w:t>3</w:t>
            </w:r>
            <w:r w:rsidRPr="00214BC5">
              <w:rPr>
                <w:rFonts w:ascii="黑体" w:eastAsia="黑体" w:hint="eastAsia"/>
                <w:sz w:val="30"/>
                <w:szCs w:val="30"/>
              </w:rPr>
              <w:t>.0</w:t>
            </w:r>
          </w:p>
        </w:tc>
      </w:tr>
      <w:tr w:rsidR="00D47573" w14:paraId="4C129964" w14:textId="77777777" w:rsidTr="00A7697A">
        <w:trPr>
          <w:trHeight w:val="567"/>
        </w:trPr>
        <w:tc>
          <w:tcPr>
            <w:tcW w:w="9571" w:type="dxa"/>
            <w:vAlign w:val="center"/>
          </w:tcPr>
          <w:p w14:paraId="1766568A" w14:textId="77777777" w:rsidR="00D47573" w:rsidRDefault="00D47573" w:rsidP="00A7697A">
            <w:pPr>
              <w:spacing w:line="240" w:lineRule="auto"/>
              <w:ind w:firstLineChars="0" w:firstLine="0"/>
              <w:rPr>
                <w:rFonts w:ascii="宋体" w:hAnsi="宋体"/>
              </w:rPr>
            </w:pPr>
          </w:p>
        </w:tc>
      </w:tr>
      <w:tr w:rsidR="00D47573" w14:paraId="30D9B56F" w14:textId="77777777" w:rsidTr="00A7697A">
        <w:trPr>
          <w:trHeight w:val="567"/>
        </w:trPr>
        <w:tc>
          <w:tcPr>
            <w:tcW w:w="9571" w:type="dxa"/>
            <w:vAlign w:val="center"/>
          </w:tcPr>
          <w:p w14:paraId="00936015" w14:textId="77777777" w:rsidR="00D47573" w:rsidRDefault="00D47573" w:rsidP="00A7697A">
            <w:pPr>
              <w:ind w:firstLine="643"/>
              <w:jc w:val="center"/>
              <w:rPr>
                <w:b/>
                <w:sz w:val="32"/>
                <w:szCs w:val="32"/>
              </w:rPr>
            </w:pPr>
          </w:p>
        </w:tc>
      </w:tr>
      <w:tr w:rsidR="00D47573" w14:paraId="751A98EE" w14:textId="77777777" w:rsidTr="00A7697A">
        <w:trPr>
          <w:trHeight w:val="567"/>
        </w:trPr>
        <w:tc>
          <w:tcPr>
            <w:tcW w:w="9571" w:type="dxa"/>
            <w:vAlign w:val="center"/>
          </w:tcPr>
          <w:p w14:paraId="2B1238D2" w14:textId="77777777" w:rsidR="00D47573" w:rsidRDefault="00D47573" w:rsidP="00A7697A">
            <w:pPr>
              <w:ind w:firstLineChars="0" w:firstLine="0"/>
              <w:jc w:val="center"/>
              <w:rPr>
                <w:sz w:val="21"/>
                <w:szCs w:val="21"/>
              </w:rPr>
            </w:pPr>
          </w:p>
        </w:tc>
      </w:tr>
      <w:tr w:rsidR="00D47573" w14:paraId="2EDD8FFE" w14:textId="77777777" w:rsidTr="00A7697A">
        <w:trPr>
          <w:trHeight w:val="567"/>
        </w:trPr>
        <w:tc>
          <w:tcPr>
            <w:tcW w:w="9571" w:type="dxa"/>
            <w:vAlign w:val="center"/>
          </w:tcPr>
          <w:p w14:paraId="1869D358" w14:textId="77777777" w:rsidR="00D47573" w:rsidRDefault="00D47573" w:rsidP="00A7697A">
            <w:pPr>
              <w:ind w:firstLine="643"/>
              <w:jc w:val="center"/>
              <w:rPr>
                <w:b/>
                <w:sz w:val="32"/>
                <w:szCs w:val="32"/>
              </w:rPr>
            </w:pPr>
          </w:p>
        </w:tc>
      </w:tr>
      <w:tr w:rsidR="00D47573" w14:paraId="1665064B" w14:textId="77777777" w:rsidTr="00A7697A">
        <w:trPr>
          <w:trHeight w:hRule="exact" w:val="851"/>
        </w:trPr>
        <w:tc>
          <w:tcPr>
            <w:tcW w:w="9571" w:type="dxa"/>
            <w:vAlign w:val="center"/>
          </w:tcPr>
          <w:p w14:paraId="04E9BF85" w14:textId="4936A78F" w:rsidR="00D47573" w:rsidRDefault="00D47573" w:rsidP="00A7697A">
            <w:pPr>
              <w:pStyle w:val="afe"/>
              <w:ind w:firstLineChars="0" w:firstLine="0"/>
              <w:rPr>
                <w:rFonts w:ascii="黑体" w:hAnsi="黑体"/>
                <w:sz w:val="52"/>
                <w:szCs w:val="52"/>
              </w:rPr>
            </w:pPr>
            <w:r>
              <w:rPr>
                <w:rFonts w:ascii="黑体" w:hAnsi="黑体" w:hint="eastAsia"/>
                <w:sz w:val="52"/>
                <w:szCs w:val="52"/>
              </w:rPr>
              <w:t>XXX项目</w:t>
            </w:r>
          </w:p>
        </w:tc>
      </w:tr>
      <w:tr w:rsidR="00D47573" w14:paraId="27A47513" w14:textId="77777777" w:rsidTr="00A7697A">
        <w:trPr>
          <w:trHeight w:hRule="exact" w:val="851"/>
        </w:trPr>
        <w:tc>
          <w:tcPr>
            <w:tcW w:w="9571" w:type="dxa"/>
            <w:vAlign w:val="center"/>
          </w:tcPr>
          <w:p w14:paraId="3CAF2ED5" w14:textId="0E197E5F" w:rsidR="00D47573" w:rsidRDefault="00D47573" w:rsidP="00A7697A">
            <w:pPr>
              <w:pStyle w:val="afe"/>
              <w:ind w:firstLineChars="0" w:firstLine="0"/>
              <w:rPr>
                <w:rFonts w:ascii="黑体" w:hAnsi="黑体"/>
                <w:sz w:val="52"/>
                <w:szCs w:val="52"/>
              </w:rPr>
            </w:pPr>
            <w:r>
              <w:rPr>
                <w:rFonts w:ascii="黑体" w:hAnsi="黑体" w:hint="eastAsia"/>
                <w:sz w:val="52"/>
                <w:szCs w:val="52"/>
              </w:rPr>
              <w:t>计量资源管理大纲</w:t>
            </w:r>
            <w:bookmarkStart w:id="1" w:name="_GoBack"/>
            <w:bookmarkEnd w:id="1"/>
          </w:p>
        </w:tc>
      </w:tr>
      <w:tr w:rsidR="00D47573" w14:paraId="192BB8D0" w14:textId="77777777" w:rsidTr="00A7697A">
        <w:trPr>
          <w:trHeight w:val="567"/>
        </w:trPr>
        <w:tc>
          <w:tcPr>
            <w:tcW w:w="9571" w:type="dxa"/>
          </w:tcPr>
          <w:p w14:paraId="6B2C2F9E" w14:textId="77777777" w:rsidR="00D47573" w:rsidRDefault="00D47573" w:rsidP="00A7697A">
            <w:pPr>
              <w:ind w:firstLine="640"/>
              <w:jc w:val="center"/>
              <w:rPr>
                <w:sz w:val="32"/>
                <w:szCs w:val="32"/>
              </w:rPr>
            </w:pPr>
          </w:p>
        </w:tc>
      </w:tr>
      <w:tr w:rsidR="00D47573" w14:paraId="10B4236A" w14:textId="77777777" w:rsidTr="00A7697A">
        <w:trPr>
          <w:trHeight w:val="567"/>
        </w:trPr>
        <w:tc>
          <w:tcPr>
            <w:tcW w:w="9571" w:type="dxa"/>
            <w:vAlign w:val="center"/>
          </w:tcPr>
          <w:p w14:paraId="3D5DB324" w14:textId="28BFA902" w:rsidR="00D47573" w:rsidRDefault="00D47573" w:rsidP="00A7697A">
            <w:pPr>
              <w:ind w:firstLine="640"/>
              <w:jc w:val="center"/>
              <w:rPr>
                <w:rFonts w:ascii="宋体" w:hAnsi="宋体"/>
                <w:bCs/>
                <w:sz w:val="32"/>
                <w:szCs w:val="32"/>
              </w:rPr>
            </w:pPr>
            <w:r>
              <w:rPr>
                <w:rFonts w:ascii="宋体" w:hAnsi="宋体" w:hint="eastAsia"/>
                <w:bCs/>
                <w:sz w:val="32"/>
                <w:szCs w:val="32"/>
              </w:rPr>
              <w:t>XXXX-</w:t>
            </w:r>
            <w:r w:rsidR="00007074">
              <w:rPr>
                <w:rFonts w:ascii="宋体" w:hAnsi="宋体" w:hint="eastAsia"/>
                <w:bCs/>
                <w:sz w:val="32"/>
                <w:szCs w:val="32"/>
              </w:rPr>
              <w:t>XXXXX</w:t>
            </w:r>
            <w:r>
              <w:rPr>
                <w:rFonts w:ascii="宋体" w:hAnsi="宋体" w:hint="eastAsia"/>
                <w:bCs/>
                <w:sz w:val="32"/>
                <w:szCs w:val="32"/>
              </w:rPr>
              <w:t>-XXX-20XX</w:t>
            </w:r>
          </w:p>
          <w:p w14:paraId="4EAE5307" w14:textId="77777777" w:rsidR="00D47573" w:rsidRDefault="00D47573" w:rsidP="00A7697A">
            <w:pPr>
              <w:ind w:firstLineChars="0" w:firstLine="0"/>
              <w:jc w:val="center"/>
              <w:rPr>
                <w:sz w:val="32"/>
                <w:szCs w:val="32"/>
              </w:rPr>
            </w:pPr>
            <w:r>
              <w:rPr>
                <w:rFonts w:ascii="宋体" w:hAnsi="宋体" w:hint="eastAsia"/>
                <w:sz w:val="32"/>
                <w:szCs w:val="32"/>
              </w:rPr>
              <w:t>（共</w:t>
            </w:r>
            <w:r>
              <w:rPr>
                <w:rFonts w:hint="eastAsia"/>
                <w:sz w:val="32"/>
                <w:szCs w:val="32"/>
              </w:rPr>
              <w:t>XX</w:t>
            </w:r>
            <w:r>
              <w:rPr>
                <w:rFonts w:ascii="宋体" w:hAnsi="宋体" w:hint="eastAsia"/>
                <w:sz w:val="32"/>
                <w:szCs w:val="32"/>
              </w:rPr>
              <w:t>页)</w:t>
            </w:r>
          </w:p>
        </w:tc>
      </w:tr>
      <w:tr w:rsidR="00D47573" w14:paraId="6C1004AC" w14:textId="77777777" w:rsidTr="00A7697A">
        <w:trPr>
          <w:trHeight w:val="567"/>
        </w:trPr>
        <w:tc>
          <w:tcPr>
            <w:tcW w:w="9571" w:type="dxa"/>
            <w:vAlign w:val="center"/>
          </w:tcPr>
          <w:p w14:paraId="69BF5440" w14:textId="77777777" w:rsidR="00D47573" w:rsidRDefault="00D47573" w:rsidP="00A7697A">
            <w:pPr>
              <w:ind w:firstLineChars="0" w:firstLine="0"/>
              <w:rPr>
                <w:sz w:val="32"/>
                <w:szCs w:val="32"/>
              </w:rPr>
            </w:pPr>
          </w:p>
        </w:tc>
      </w:tr>
      <w:tr w:rsidR="00D47573" w14:paraId="5EAD0057" w14:textId="77777777" w:rsidTr="00A7697A">
        <w:trPr>
          <w:trHeight w:val="567"/>
        </w:trPr>
        <w:tc>
          <w:tcPr>
            <w:tcW w:w="9571" w:type="dxa"/>
            <w:vAlign w:val="center"/>
          </w:tcPr>
          <w:p w14:paraId="3D902A21" w14:textId="77777777" w:rsidR="00D47573" w:rsidRDefault="00D47573" w:rsidP="00A7697A">
            <w:pPr>
              <w:ind w:firstLineChars="0" w:firstLine="0"/>
              <w:jc w:val="center"/>
              <w:rPr>
                <w:rFonts w:ascii="宋体" w:hAnsi="宋体"/>
                <w:sz w:val="21"/>
                <w:szCs w:val="21"/>
              </w:rPr>
            </w:pPr>
          </w:p>
        </w:tc>
      </w:tr>
      <w:tr w:rsidR="00D47573" w14:paraId="5A937802" w14:textId="77777777" w:rsidTr="00A7697A">
        <w:trPr>
          <w:trHeight w:val="567"/>
        </w:trPr>
        <w:tc>
          <w:tcPr>
            <w:tcW w:w="9571" w:type="dxa"/>
            <w:vAlign w:val="center"/>
          </w:tcPr>
          <w:p w14:paraId="2DF2E6F8" w14:textId="77777777" w:rsidR="00D47573" w:rsidRDefault="00D47573" w:rsidP="00A7697A">
            <w:pPr>
              <w:ind w:firstLine="640"/>
              <w:jc w:val="center"/>
              <w:rPr>
                <w:sz w:val="32"/>
                <w:szCs w:val="32"/>
              </w:rPr>
            </w:pPr>
          </w:p>
        </w:tc>
      </w:tr>
      <w:tr w:rsidR="00D47573" w14:paraId="6795765B" w14:textId="77777777" w:rsidTr="00A7697A">
        <w:trPr>
          <w:trHeight w:val="567"/>
        </w:trPr>
        <w:tc>
          <w:tcPr>
            <w:tcW w:w="9571" w:type="dxa"/>
            <w:vAlign w:val="center"/>
          </w:tcPr>
          <w:p w14:paraId="666FBC3E" w14:textId="77777777" w:rsidR="00D47573" w:rsidRDefault="00D47573" w:rsidP="00A7697A">
            <w:pPr>
              <w:ind w:firstLine="640"/>
              <w:jc w:val="center"/>
              <w:rPr>
                <w:sz w:val="32"/>
                <w:szCs w:val="32"/>
              </w:rPr>
            </w:pPr>
          </w:p>
        </w:tc>
      </w:tr>
      <w:tr w:rsidR="00D47573" w14:paraId="1A828626" w14:textId="77777777" w:rsidTr="00A7697A">
        <w:trPr>
          <w:trHeight w:val="567"/>
        </w:trPr>
        <w:tc>
          <w:tcPr>
            <w:tcW w:w="9571" w:type="dxa"/>
            <w:vAlign w:val="center"/>
          </w:tcPr>
          <w:p w14:paraId="6BEA671C" w14:textId="77777777" w:rsidR="00D47573" w:rsidRDefault="00D47573" w:rsidP="00A7697A">
            <w:pPr>
              <w:ind w:firstLine="640"/>
              <w:jc w:val="center"/>
              <w:rPr>
                <w:sz w:val="32"/>
                <w:szCs w:val="32"/>
              </w:rPr>
            </w:pPr>
          </w:p>
        </w:tc>
      </w:tr>
      <w:tr w:rsidR="00D47573" w14:paraId="55F0A303" w14:textId="77777777" w:rsidTr="00A7697A">
        <w:trPr>
          <w:trHeight w:val="567"/>
        </w:trPr>
        <w:tc>
          <w:tcPr>
            <w:tcW w:w="9571" w:type="dxa"/>
            <w:vAlign w:val="center"/>
          </w:tcPr>
          <w:p w14:paraId="1C6125B7" w14:textId="77777777" w:rsidR="00D47573" w:rsidRDefault="00D47573" w:rsidP="00A7697A">
            <w:pPr>
              <w:ind w:firstLine="640"/>
              <w:jc w:val="center"/>
              <w:rPr>
                <w:sz w:val="32"/>
                <w:szCs w:val="32"/>
              </w:rPr>
            </w:pPr>
          </w:p>
        </w:tc>
      </w:tr>
      <w:tr w:rsidR="00D47573" w14:paraId="2ACFEDE3" w14:textId="77777777" w:rsidTr="00A7697A">
        <w:trPr>
          <w:trHeight w:val="567"/>
        </w:trPr>
        <w:tc>
          <w:tcPr>
            <w:tcW w:w="9571" w:type="dxa"/>
            <w:vAlign w:val="center"/>
          </w:tcPr>
          <w:p w14:paraId="0BAA9983" w14:textId="77777777" w:rsidR="00D47573" w:rsidRDefault="00D47573" w:rsidP="00A7697A">
            <w:pPr>
              <w:ind w:firstLine="640"/>
              <w:jc w:val="center"/>
              <w:rPr>
                <w:sz w:val="32"/>
                <w:szCs w:val="32"/>
              </w:rPr>
            </w:pPr>
          </w:p>
        </w:tc>
      </w:tr>
      <w:tr w:rsidR="00D47573" w14:paraId="6297F9A5" w14:textId="77777777" w:rsidTr="00A7697A">
        <w:trPr>
          <w:trHeight w:val="567"/>
        </w:trPr>
        <w:tc>
          <w:tcPr>
            <w:tcW w:w="9571" w:type="dxa"/>
            <w:vAlign w:val="center"/>
          </w:tcPr>
          <w:p w14:paraId="05E5F942" w14:textId="77777777" w:rsidR="00D47573" w:rsidRDefault="00D47573" w:rsidP="00A7697A">
            <w:pPr>
              <w:ind w:firstLineChars="0" w:firstLine="0"/>
              <w:rPr>
                <w:sz w:val="32"/>
                <w:szCs w:val="32"/>
              </w:rPr>
            </w:pPr>
          </w:p>
        </w:tc>
      </w:tr>
      <w:tr w:rsidR="00D47573" w14:paraId="6FEA2565" w14:textId="77777777" w:rsidTr="00A7697A">
        <w:trPr>
          <w:trHeight w:val="567"/>
        </w:trPr>
        <w:tc>
          <w:tcPr>
            <w:tcW w:w="9571" w:type="dxa"/>
            <w:vAlign w:val="center"/>
          </w:tcPr>
          <w:p w14:paraId="7B511045" w14:textId="77777777" w:rsidR="00D47573" w:rsidRDefault="00D47573" w:rsidP="00A7697A">
            <w:pPr>
              <w:ind w:firstLine="640"/>
              <w:jc w:val="center"/>
              <w:rPr>
                <w:sz w:val="32"/>
                <w:szCs w:val="32"/>
              </w:rPr>
            </w:pPr>
          </w:p>
        </w:tc>
      </w:tr>
      <w:tr w:rsidR="00D47573" w14:paraId="744BBB99" w14:textId="77777777" w:rsidTr="00A7697A">
        <w:trPr>
          <w:trHeight w:val="567"/>
        </w:trPr>
        <w:tc>
          <w:tcPr>
            <w:tcW w:w="9571" w:type="dxa"/>
            <w:vAlign w:val="center"/>
          </w:tcPr>
          <w:p w14:paraId="04A97720" w14:textId="77777777" w:rsidR="00D47573" w:rsidRDefault="00D47573" w:rsidP="00A7697A">
            <w:pPr>
              <w:ind w:firstLineChars="0" w:firstLine="0"/>
              <w:jc w:val="center"/>
              <w:rPr>
                <w:rFonts w:ascii="黑体" w:eastAsia="黑体" w:hAnsi="黑体"/>
                <w:sz w:val="32"/>
                <w:szCs w:val="32"/>
              </w:rPr>
            </w:pPr>
            <w:r>
              <w:rPr>
                <w:rFonts w:ascii="黑体" w:eastAsia="黑体" w:hAnsi="黑体"/>
                <w:sz w:val="32"/>
                <w:szCs w:val="32"/>
              </w:rPr>
              <w:t>南京航空航天大学</w:t>
            </w:r>
          </w:p>
        </w:tc>
      </w:tr>
      <w:tr w:rsidR="00D47573" w14:paraId="06952341" w14:textId="77777777" w:rsidTr="00A7697A">
        <w:trPr>
          <w:trHeight w:val="567"/>
        </w:trPr>
        <w:tc>
          <w:tcPr>
            <w:tcW w:w="9571" w:type="dxa"/>
            <w:vAlign w:val="center"/>
          </w:tcPr>
          <w:p w14:paraId="1868C689" w14:textId="77777777" w:rsidR="00D47573" w:rsidRDefault="00D47573" w:rsidP="00A7697A">
            <w:pPr>
              <w:ind w:firstLineChars="0" w:firstLine="0"/>
              <w:jc w:val="center"/>
              <w:rPr>
                <w:rFonts w:ascii="黑体" w:eastAsia="黑体" w:hAnsi="黑体"/>
              </w:rPr>
            </w:pPr>
            <w:r>
              <w:rPr>
                <w:rFonts w:ascii="黑体" w:eastAsia="黑体" w:hAnsi="黑体" w:hint="eastAsia"/>
              </w:rPr>
              <w:t>20XX</w:t>
            </w:r>
            <w:r>
              <w:rPr>
                <w:rFonts w:ascii="黑体" w:eastAsia="黑体" w:hAnsi="黑体"/>
              </w:rPr>
              <w:t>年</w:t>
            </w:r>
            <w:r>
              <w:rPr>
                <w:rFonts w:ascii="黑体" w:eastAsia="黑体" w:hAnsi="黑体" w:hint="eastAsia"/>
              </w:rPr>
              <w:t>X</w:t>
            </w:r>
            <w:r>
              <w:rPr>
                <w:rFonts w:ascii="黑体" w:eastAsia="黑体" w:hAnsi="黑体"/>
              </w:rPr>
              <w:t>月</w:t>
            </w:r>
          </w:p>
        </w:tc>
      </w:tr>
      <w:tr w:rsidR="00D47573" w14:paraId="2B655B16" w14:textId="77777777" w:rsidTr="00A7697A">
        <w:trPr>
          <w:trHeight w:val="567"/>
        </w:trPr>
        <w:tc>
          <w:tcPr>
            <w:tcW w:w="9571" w:type="dxa"/>
            <w:vAlign w:val="center"/>
          </w:tcPr>
          <w:p w14:paraId="227631E8" w14:textId="77777777" w:rsidR="00D47573" w:rsidRDefault="00D47573" w:rsidP="00A7697A">
            <w:pPr>
              <w:ind w:firstLineChars="0" w:firstLine="0"/>
              <w:jc w:val="center"/>
              <w:rPr>
                <w:rFonts w:ascii="黑体" w:eastAsia="黑体" w:hAnsi="黑体"/>
              </w:rPr>
            </w:pPr>
          </w:p>
        </w:tc>
      </w:tr>
      <w:tr w:rsidR="00D47573" w14:paraId="20D0069D" w14:textId="77777777" w:rsidTr="00A7697A">
        <w:trPr>
          <w:trHeight w:val="567"/>
        </w:trPr>
        <w:tc>
          <w:tcPr>
            <w:tcW w:w="9571" w:type="dxa"/>
            <w:vAlign w:val="center"/>
          </w:tcPr>
          <w:p w14:paraId="6A64319B" w14:textId="77777777" w:rsidR="00D47573" w:rsidRDefault="00D47573" w:rsidP="00A7697A">
            <w:pPr>
              <w:ind w:firstLineChars="0" w:firstLine="0"/>
              <w:jc w:val="center"/>
              <w:rPr>
                <w:rFonts w:ascii="黑体" w:eastAsia="黑体" w:hAnsi="黑体"/>
              </w:rPr>
            </w:pPr>
          </w:p>
        </w:tc>
      </w:tr>
    </w:tbl>
    <w:p w14:paraId="679A7FD0" w14:textId="77777777" w:rsidR="00D47573" w:rsidRDefault="00D47573" w:rsidP="00D47573">
      <w:pPr>
        <w:ind w:firstLineChars="0" w:firstLine="0"/>
        <w:sectPr w:rsidR="00D47573" w:rsidSect="00DF7CA9">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851" w:footer="992" w:gutter="0"/>
          <w:cols w:space="720"/>
          <w:docGrid w:linePitch="381"/>
        </w:sectPr>
      </w:pPr>
    </w:p>
    <w:tbl>
      <w:tblPr>
        <w:tblW w:w="0" w:type="auto"/>
        <w:jc w:val="center"/>
        <w:tblLayout w:type="fixed"/>
        <w:tblLook w:val="0000" w:firstRow="0" w:lastRow="0" w:firstColumn="0" w:lastColumn="0" w:noHBand="0" w:noVBand="0"/>
      </w:tblPr>
      <w:tblGrid>
        <w:gridCol w:w="5212"/>
        <w:gridCol w:w="4358"/>
      </w:tblGrid>
      <w:tr w:rsidR="00D47573" w14:paraId="2D80F6BA" w14:textId="77777777" w:rsidTr="00A7697A">
        <w:trPr>
          <w:trHeight w:val="567"/>
          <w:jc w:val="center"/>
        </w:trPr>
        <w:tc>
          <w:tcPr>
            <w:tcW w:w="9570" w:type="dxa"/>
            <w:gridSpan w:val="2"/>
            <w:vAlign w:val="center"/>
          </w:tcPr>
          <w:p w14:paraId="2D26330B" w14:textId="77777777" w:rsidR="00D47573" w:rsidRDefault="00D47573" w:rsidP="00A7697A">
            <w:pPr>
              <w:spacing w:line="500" w:lineRule="exact"/>
              <w:ind w:firstLineChars="0" w:firstLine="0"/>
              <w:jc w:val="center"/>
              <w:rPr>
                <w:rFonts w:ascii="宋体" w:hAnsi="宋体"/>
                <w:sz w:val="32"/>
                <w:szCs w:val="32"/>
              </w:rPr>
            </w:pPr>
          </w:p>
        </w:tc>
      </w:tr>
      <w:tr w:rsidR="00D47573" w14:paraId="7CB5FA67" w14:textId="77777777" w:rsidTr="00A7697A">
        <w:trPr>
          <w:trHeight w:val="567"/>
          <w:jc w:val="center"/>
        </w:trPr>
        <w:tc>
          <w:tcPr>
            <w:tcW w:w="9570" w:type="dxa"/>
            <w:gridSpan w:val="2"/>
            <w:vAlign w:val="center"/>
          </w:tcPr>
          <w:p w14:paraId="47860D38" w14:textId="77777777" w:rsidR="00D47573" w:rsidRDefault="00D47573" w:rsidP="00A7697A">
            <w:pPr>
              <w:spacing w:line="500" w:lineRule="exact"/>
              <w:ind w:firstLineChars="0" w:firstLine="0"/>
              <w:jc w:val="center"/>
              <w:rPr>
                <w:rFonts w:ascii="宋体" w:hAnsi="宋体"/>
                <w:sz w:val="32"/>
                <w:szCs w:val="32"/>
              </w:rPr>
            </w:pPr>
          </w:p>
        </w:tc>
      </w:tr>
      <w:tr w:rsidR="00D47573" w14:paraId="75161D26" w14:textId="77777777" w:rsidTr="00A7697A">
        <w:trPr>
          <w:trHeight w:val="567"/>
          <w:jc w:val="center"/>
        </w:trPr>
        <w:tc>
          <w:tcPr>
            <w:tcW w:w="9570" w:type="dxa"/>
            <w:gridSpan w:val="2"/>
            <w:vAlign w:val="center"/>
          </w:tcPr>
          <w:p w14:paraId="6C54322F" w14:textId="77777777" w:rsidR="00D47573" w:rsidRDefault="00D47573" w:rsidP="00A7697A">
            <w:pPr>
              <w:spacing w:line="500" w:lineRule="exact"/>
              <w:ind w:firstLineChars="0" w:firstLine="0"/>
              <w:jc w:val="center"/>
              <w:rPr>
                <w:rFonts w:ascii="宋体" w:hAnsi="宋体"/>
                <w:sz w:val="32"/>
                <w:szCs w:val="32"/>
              </w:rPr>
            </w:pPr>
          </w:p>
        </w:tc>
      </w:tr>
      <w:tr w:rsidR="00D47573" w14:paraId="18047BC6" w14:textId="77777777" w:rsidTr="00A7697A">
        <w:trPr>
          <w:trHeight w:val="567"/>
          <w:jc w:val="center"/>
        </w:trPr>
        <w:tc>
          <w:tcPr>
            <w:tcW w:w="9570" w:type="dxa"/>
            <w:gridSpan w:val="2"/>
            <w:vAlign w:val="center"/>
          </w:tcPr>
          <w:p w14:paraId="6C69202E" w14:textId="77777777" w:rsidR="00D47573" w:rsidRDefault="00D47573" w:rsidP="00A7697A">
            <w:pPr>
              <w:spacing w:line="500" w:lineRule="exact"/>
              <w:ind w:firstLineChars="0" w:firstLine="0"/>
              <w:jc w:val="center"/>
              <w:rPr>
                <w:rFonts w:ascii="宋体" w:hAnsi="宋体"/>
                <w:sz w:val="21"/>
                <w:szCs w:val="21"/>
              </w:rPr>
            </w:pPr>
          </w:p>
        </w:tc>
      </w:tr>
      <w:tr w:rsidR="00D47573" w14:paraId="368C13D0" w14:textId="77777777" w:rsidTr="00A7697A">
        <w:trPr>
          <w:trHeight w:val="567"/>
          <w:jc w:val="center"/>
        </w:trPr>
        <w:tc>
          <w:tcPr>
            <w:tcW w:w="9570" w:type="dxa"/>
            <w:gridSpan w:val="2"/>
            <w:vAlign w:val="center"/>
          </w:tcPr>
          <w:p w14:paraId="7F0D2687" w14:textId="77777777" w:rsidR="00D47573" w:rsidRDefault="00D47573" w:rsidP="00A7697A">
            <w:pPr>
              <w:spacing w:line="500" w:lineRule="exact"/>
              <w:ind w:firstLineChars="0" w:firstLine="0"/>
              <w:jc w:val="center"/>
              <w:rPr>
                <w:rFonts w:ascii="宋体" w:hAnsi="宋体"/>
                <w:sz w:val="32"/>
                <w:szCs w:val="32"/>
              </w:rPr>
            </w:pPr>
          </w:p>
        </w:tc>
      </w:tr>
      <w:tr w:rsidR="00D47573" w14:paraId="6A64A4EB" w14:textId="77777777" w:rsidTr="00A7697A">
        <w:trPr>
          <w:trHeight w:val="851"/>
          <w:jc w:val="center"/>
        </w:trPr>
        <w:tc>
          <w:tcPr>
            <w:tcW w:w="9570" w:type="dxa"/>
            <w:gridSpan w:val="2"/>
            <w:vAlign w:val="center"/>
          </w:tcPr>
          <w:p w14:paraId="36E0D553" w14:textId="634CEB98" w:rsidR="00D47573" w:rsidRPr="00585A76" w:rsidRDefault="00C82061" w:rsidP="00585A76">
            <w:pPr>
              <w:overflowPunct/>
              <w:spacing w:line="360" w:lineRule="auto"/>
              <w:ind w:firstLineChars="0" w:firstLine="0"/>
              <w:jc w:val="center"/>
              <w:rPr>
                <w:rFonts w:ascii="宋体" w:hAnsi="宋体"/>
                <w:kern w:val="2"/>
                <w:sz w:val="52"/>
                <w:szCs w:val="52"/>
              </w:rPr>
            </w:pPr>
            <w:r w:rsidRPr="00585A76">
              <w:rPr>
                <w:rFonts w:ascii="宋体" w:hAnsi="宋体" w:hint="eastAsia"/>
                <w:kern w:val="2"/>
                <w:sz w:val="52"/>
                <w:szCs w:val="52"/>
              </w:rPr>
              <w:t>X</w:t>
            </w:r>
            <w:r w:rsidRPr="00585A76">
              <w:rPr>
                <w:rFonts w:ascii="宋体" w:hAnsi="宋体"/>
                <w:kern w:val="2"/>
                <w:sz w:val="52"/>
                <w:szCs w:val="52"/>
              </w:rPr>
              <w:t>XX</w:t>
            </w:r>
            <w:r w:rsidRPr="00585A76">
              <w:rPr>
                <w:rFonts w:ascii="宋体" w:hAnsi="宋体" w:hint="eastAsia"/>
                <w:kern w:val="2"/>
                <w:sz w:val="52"/>
                <w:szCs w:val="52"/>
              </w:rPr>
              <w:t>项目</w:t>
            </w:r>
          </w:p>
        </w:tc>
      </w:tr>
      <w:tr w:rsidR="00D47573" w14:paraId="5656D329" w14:textId="77777777" w:rsidTr="00A7697A">
        <w:trPr>
          <w:trHeight w:val="851"/>
          <w:jc w:val="center"/>
        </w:trPr>
        <w:tc>
          <w:tcPr>
            <w:tcW w:w="9570" w:type="dxa"/>
            <w:gridSpan w:val="2"/>
            <w:vAlign w:val="center"/>
          </w:tcPr>
          <w:p w14:paraId="3217CE6C" w14:textId="174ABB48" w:rsidR="00D47573" w:rsidRPr="00585A76" w:rsidRDefault="00C82061" w:rsidP="00585A76">
            <w:pPr>
              <w:overflowPunct/>
              <w:spacing w:line="360" w:lineRule="auto"/>
              <w:ind w:firstLineChars="0" w:firstLine="0"/>
              <w:jc w:val="center"/>
              <w:rPr>
                <w:rFonts w:ascii="宋体" w:hAnsi="宋体"/>
                <w:kern w:val="2"/>
                <w:sz w:val="52"/>
                <w:szCs w:val="52"/>
              </w:rPr>
            </w:pPr>
            <w:r w:rsidRPr="00585A76">
              <w:rPr>
                <w:rFonts w:ascii="宋体" w:hAnsi="宋体" w:hint="eastAsia"/>
                <w:kern w:val="2"/>
                <w:sz w:val="52"/>
                <w:szCs w:val="52"/>
              </w:rPr>
              <w:t>计量资源管理大纲</w:t>
            </w:r>
          </w:p>
        </w:tc>
      </w:tr>
      <w:tr w:rsidR="00D47573" w14:paraId="132BF52E" w14:textId="77777777" w:rsidTr="00A7697A">
        <w:trPr>
          <w:trHeight w:val="567"/>
          <w:jc w:val="center"/>
        </w:trPr>
        <w:tc>
          <w:tcPr>
            <w:tcW w:w="9570" w:type="dxa"/>
            <w:gridSpan w:val="2"/>
            <w:vAlign w:val="center"/>
          </w:tcPr>
          <w:p w14:paraId="5BEFA223" w14:textId="77777777" w:rsidR="00D47573" w:rsidRDefault="00D47573" w:rsidP="00A7697A">
            <w:pPr>
              <w:spacing w:line="500" w:lineRule="exact"/>
              <w:ind w:firstLineChars="0" w:firstLine="0"/>
              <w:jc w:val="center"/>
              <w:rPr>
                <w:rFonts w:ascii="宋体" w:hAnsi="宋体"/>
                <w:sz w:val="32"/>
                <w:szCs w:val="32"/>
              </w:rPr>
            </w:pPr>
          </w:p>
        </w:tc>
      </w:tr>
      <w:tr w:rsidR="00D47573" w14:paraId="26FB4E8B" w14:textId="77777777" w:rsidTr="00A7697A">
        <w:trPr>
          <w:trHeight w:val="567"/>
          <w:jc w:val="center"/>
        </w:trPr>
        <w:tc>
          <w:tcPr>
            <w:tcW w:w="9570" w:type="dxa"/>
            <w:gridSpan w:val="2"/>
            <w:vAlign w:val="center"/>
          </w:tcPr>
          <w:p w14:paraId="18699EBC" w14:textId="77777777" w:rsidR="00D47573" w:rsidRDefault="00D47573" w:rsidP="00A7697A">
            <w:pPr>
              <w:ind w:firstLineChars="0" w:firstLine="0"/>
              <w:jc w:val="center"/>
              <w:rPr>
                <w:sz w:val="32"/>
                <w:szCs w:val="32"/>
              </w:rPr>
            </w:pPr>
            <w:r>
              <w:rPr>
                <w:rFonts w:hint="eastAsia"/>
                <w:sz w:val="32"/>
                <w:szCs w:val="32"/>
              </w:rPr>
              <w:t>签署页</w:t>
            </w:r>
          </w:p>
        </w:tc>
      </w:tr>
      <w:tr w:rsidR="00D47573" w14:paraId="4689E88B" w14:textId="77777777" w:rsidTr="00A7697A">
        <w:trPr>
          <w:trHeight w:val="567"/>
          <w:jc w:val="center"/>
        </w:trPr>
        <w:tc>
          <w:tcPr>
            <w:tcW w:w="9570" w:type="dxa"/>
            <w:gridSpan w:val="2"/>
            <w:vAlign w:val="center"/>
          </w:tcPr>
          <w:p w14:paraId="1200DF79" w14:textId="77777777" w:rsidR="00D47573" w:rsidRDefault="00D47573" w:rsidP="00A7697A">
            <w:pPr>
              <w:spacing w:line="500" w:lineRule="exact"/>
              <w:ind w:firstLineChars="0" w:firstLine="0"/>
              <w:jc w:val="center"/>
              <w:rPr>
                <w:rFonts w:ascii="宋体" w:hAnsi="宋体"/>
                <w:sz w:val="32"/>
                <w:szCs w:val="32"/>
              </w:rPr>
            </w:pPr>
          </w:p>
        </w:tc>
      </w:tr>
      <w:tr w:rsidR="00D47573" w14:paraId="3FCD5D85" w14:textId="77777777" w:rsidTr="00A7697A">
        <w:trPr>
          <w:trHeight w:val="567"/>
          <w:jc w:val="center"/>
        </w:trPr>
        <w:tc>
          <w:tcPr>
            <w:tcW w:w="9570" w:type="dxa"/>
            <w:gridSpan w:val="2"/>
            <w:vAlign w:val="center"/>
          </w:tcPr>
          <w:p w14:paraId="33AAF031" w14:textId="77777777" w:rsidR="00D47573" w:rsidRDefault="00D47573" w:rsidP="00A7697A">
            <w:pPr>
              <w:spacing w:line="500" w:lineRule="exact"/>
              <w:ind w:firstLine="640"/>
              <w:jc w:val="center"/>
              <w:rPr>
                <w:rFonts w:ascii="宋体" w:hAnsi="宋体"/>
                <w:sz w:val="32"/>
                <w:szCs w:val="32"/>
              </w:rPr>
            </w:pPr>
          </w:p>
        </w:tc>
      </w:tr>
      <w:tr w:rsidR="00D47573" w14:paraId="6B678AA7" w14:textId="77777777" w:rsidTr="00A7697A">
        <w:trPr>
          <w:trHeight w:val="567"/>
          <w:jc w:val="center"/>
        </w:trPr>
        <w:tc>
          <w:tcPr>
            <w:tcW w:w="9570" w:type="dxa"/>
            <w:gridSpan w:val="2"/>
            <w:vAlign w:val="center"/>
          </w:tcPr>
          <w:p w14:paraId="4489895D" w14:textId="77777777" w:rsidR="00D47573" w:rsidRDefault="00D47573" w:rsidP="00A7697A">
            <w:pPr>
              <w:spacing w:line="500" w:lineRule="exact"/>
              <w:ind w:firstLine="640"/>
              <w:jc w:val="center"/>
              <w:rPr>
                <w:rFonts w:ascii="宋体" w:hAnsi="宋体"/>
                <w:sz w:val="32"/>
                <w:szCs w:val="32"/>
              </w:rPr>
            </w:pPr>
          </w:p>
        </w:tc>
      </w:tr>
      <w:tr w:rsidR="00D47573" w14:paraId="35B649ED" w14:textId="77777777" w:rsidTr="00A7697A">
        <w:trPr>
          <w:trHeight w:val="907"/>
          <w:jc w:val="center"/>
        </w:trPr>
        <w:tc>
          <w:tcPr>
            <w:tcW w:w="5212" w:type="dxa"/>
            <w:vAlign w:val="center"/>
          </w:tcPr>
          <w:p w14:paraId="7E3F08A6" w14:textId="77777777" w:rsidR="00D47573" w:rsidRDefault="00D47573" w:rsidP="00A7697A">
            <w:pPr>
              <w:ind w:firstLineChars="0" w:firstLine="0"/>
              <w:jc w:val="center"/>
              <w:rPr>
                <w:rFonts w:ascii="宋体" w:hAnsi="宋体"/>
                <w:sz w:val="30"/>
                <w:szCs w:val="30"/>
              </w:rPr>
            </w:pPr>
            <w:r>
              <w:rPr>
                <w:rFonts w:ascii="宋体" w:hAnsi="宋体"/>
                <w:sz w:val="30"/>
                <w:szCs w:val="30"/>
              </w:rPr>
              <w:t>编  制：</w:t>
            </w:r>
            <w:r>
              <w:rPr>
                <w:rFonts w:ascii="宋体" w:hAnsi="宋体" w:hint="eastAsia"/>
                <w:sz w:val="30"/>
                <w:szCs w:val="30"/>
              </w:rPr>
              <w:t xml:space="preserve"> </w:t>
            </w:r>
          </w:p>
        </w:tc>
        <w:tc>
          <w:tcPr>
            <w:tcW w:w="4358" w:type="dxa"/>
            <w:vAlign w:val="center"/>
          </w:tcPr>
          <w:p w14:paraId="533BBC5E" w14:textId="77777777" w:rsidR="00D47573" w:rsidRDefault="00D47573" w:rsidP="00A7697A">
            <w:pPr>
              <w:ind w:firstLineChars="123" w:firstLine="369"/>
              <w:rPr>
                <w:rFonts w:ascii="宋体" w:hAnsi="宋体"/>
                <w:sz w:val="30"/>
                <w:szCs w:val="30"/>
              </w:rPr>
            </w:pPr>
            <w:r>
              <w:rPr>
                <w:rFonts w:ascii="宋体" w:hAnsi="宋体"/>
                <w:sz w:val="30"/>
                <w:szCs w:val="30"/>
              </w:rPr>
              <w:t>日期：</w:t>
            </w:r>
          </w:p>
        </w:tc>
      </w:tr>
      <w:tr w:rsidR="00D47573" w14:paraId="74935541" w14:textId="77777777" w:rsidTr="00A7697A">
        <w:trPr>
          <w:trHeight w:val="907"/>
          <w:jc w:val="center"/>
        </w:trPr>
        <w:tc>
          <w:tcPr>
            <w:tcW w:w="5212" w:type="dxa"/>
            <w:vAlign w:val="center"/>
          </w:tcPr>
          <w:p w14:paraId="2D3ED287" w14:textId="77777777" w:rsidR="00D47573" w:rsidRDefault="00D47573" w:rsidP="00A7697A">
            <w:pPr>
              <w:ind w:firstLineChars="0" w:firstLine="0"/>
              <w:jc w:val="center"/>
              <w:rPr>
                <w:rFonts w:ascii="宋体" w:hAnsi="宋体"/>
                <w:sz w:val="30"/>
                <w:szCs w:val="30"/>
              </w:rPr>
            </w:pPr>
            <w:r>
              <w:rPr>
                <w:rFonts w:ascii="宋体" w:hAnsi="宋体"/>
                <w:sz w:val="30"/>
                <w:szCs w:val="30"/>
              </w:rPr>
              <w:t>校  对：</w:t>
            </w:r>
          </w:p>
        </w:tc>
        <w:tc>
          <w:tcPr>
            <w:tcW w:w="4358" w:type="dxa"/>
            <w:vAlign w:val="center"/>
          </w:tcPr>
          <w:p w14:paraId="5E1F5F2E" w14:textId="77777777" w:rsidR="00D47573" w:rsidRDefault="00D47573" w:rsidP="00A7697A">
            <w:pPr>
              <w:ind w:firstLineChars="123" w:firstLine="369"/>
              <w:rPr>
                <w:rFonts w:ascii="宋体" w:hAnsi="宋体"/>
                <w:sz w:val="30"/>
                <w:szCs w:val="30"/>
              </w:rPr>
            </w:pPr>
            <w:r>
              <w:rPr>
                <w:rFonts w:ascii="宋体" w:hAnsi="宋体"/>
                <w:sz w:val="30"/>
                <w:szCs w:val="30"/>
              </w:rPr>
              <w:t>日期：</w:t>
            </w:r>
          </w:p>
        </w:tc>
      </w:tr>
      <w:tr w:rsidR="00D47573" w14:paraId="2EE3F08E" w14:textId="77777777" w:rsidTr="00A7697A">
        <w:trPr>
          <w:trHeight w:val="907"/>
          <w:jc w:val="center"/>
        </w:trPr>
        <w:tc>
          <w:tcPr>
            <w:tcW w:w="5212" w:type="dxa"/>
            <w:vAlign w:val="center"/>
          </w:tcPr>
          <w:p w14:paraId="533A8DE2" w14:textId="77777777" w:rsidR="00D47573" w:rsidRDefault="00D47573" w:rsidP="00A7697A">
            <w:pPr>
              <w:ind w:firstLineChars="0" w:firstLine="0"/>
              <w:jc w:val="center"/>
              <w:rPr>
                <w:rFonts w:ascii="宋体" w:hAnsi="宋体"/>
                <w:sz w:val="30"/>
                <w:szCs w:val="30"/>
              </w:rPr>
            </w:pPr>
            <w:r>
              <w:rPr>
                <w:rFonts w:ascii="宋体" w:hAnsi="宋体"/>
                <w:sz w:val="30"/>
                <w:szCs w:val="30"/>
              </w:rPr>
              <w:t>审  定：</w:t>
            </w:r>
          </w:p>
        </w:tc>
        <w:tc>
          <w:tcPr>
            <w:tcW w:w="4358" w:type="dxa"/>
            <w:vAlign w:val="center"/>
          </w:tcPr>
          <w:p w14:paraId="0861E6E7" w14:textId="77777777" w:rsidR="00D47573" w:rsidRDefault="00D47573" w:rsidP="00A7697A">
            <w:pPr>
              <w:ind w:firstLineChars="123" w:firstLine="369"/>
              <w:rPr>
                <w:rFonts w:ascii="宋体" w:hAnsi="宋体"/>
                <w:sz w:val="30"/>
                <w:szCs w:val="30"/>
              </w:rPr>
            </w:pPr>
            <w:r>
              <w:rPr>
                <w:rFonts w:ascii="宋体" w:hAnsi="宋体"/>
                <w:sz w:val="30"/>
                <w:szCs w:val="30"/>
              </w:rPr>
              <w:t>日期：</w:t>
            </w:r>
          </w:p>
        </w:tc>
      </w:tr>
      <w:tr w:rsidR="00D47573" w14:paraId="16AA3F29" w14:textId="77777777" w:rsidTr="00A7697A">
        <w:trPr>
          <w:trHeight w:val="907"/>
          <w:jc w:val="center"/>
        </w:trPr>
        <w:tc>
          <w:tcPr>
            <w:tcW w:w="5212" w:type="dxa"/>
            <w:vAlign w:val="center"/>
          </w:tcPr>
          <w:p w14:paraId="799039BF" w14:textId="77777777" w:rsidR="00D47573" w:rsidRDefault="00D47573" w:rsidP="00A7697A">
            <w:pPr>
              <w:ind w:firstLineChars="0" w:firstLine="0"/>
              <w:jc w:val="center"/>
              <w:rPr>
                <w:rFonts w:ascii="宋体" w:hAnsi="宋体"/>
                <w:sz w:val="30"/>
                <w:szCs w:val="30"/>
              </w:rPr>
            </w:pPr>
            <w:r>
              <w:rPr>
                <w:rFonts w:ascii="宋体" w:hAnsi="宋体"/>
                <w:sz w:val="30"/>
                <w:szCs w:val="30"/>
              </w:rPr>
              <w:t>标  审</w:t>
            </w:r>
            <w:r>
              <w:rPr>
                <w:rFonts w:ascii="宋体" w:hAnsi="宋体" w:hint="eastAsia"/>
                <w:sz w:val="30"/>
                <w:szCs w:val="30"/>
              </w:rPr>
              <w:t>：</w:t>
            </w:r>
          </w:p>
        </w:tc>
        <w:tc>
          <w:tcPr>
            <w:tcW w:w="4358" w:type="dxa"/>
            <w:vAlign w:val="center"/>
          </w:tcPr>
          <w:p w14:paraId="2D043D23" w14:textId="77777777" w:rsidR="00D47573" w:rsidRDefault="00D47573" w:rsidP="00A7697A">
            <w:pPr>
              <w:ind w:firstLineChars="123" w:firstLine="369"/>
              <w:rPr>
                <w:rFonts w:ascii="宋体" w:hAnsi="宋体"/>
                <w:sz w:val="30"/>
                <w:szCs w:val="30"/>
              </w:rPr>
            </w:pPr>
            <w:r>
              <w:rPr>
                <w:rFonts w:ascii="宋体" w:hAnsi="宋体"/>
                <w:sz w:val="30"/>
                <w:szCs w:val="30"/>
              </w:rPr>
              <w:t>日期：</w:t>
            </w:r>
          </w:p>
        </w:tc>
      </w:tr>
      <w:tr w:rsidR="00D47573" w14:paraId="11376CE3" w14:textId="77777777" w:rsidTr="00A7697A">
        <w:trPr>
          <w:trHeight w:val="907"/>
          <w:jc w:val="center"/>
        </w:trPr>
        <w:tc>
          <w:tcPr>
            <w:tcW w:w="5212" w:type="dxa"/>
            <w:vAlign w:val="center"/>
          </w:tcPr>
          <w:p w14:paraId="1C45BA66" w14:textId="77777777" w:rsidR="00D47573" w:rsidRDefault="00D47573" w:rsidP="00A7697A">
            <w:pPr>
              <w:ind w:firstLineChars="0" w:firstLine="0"/>
              <w:jc w:val="center"/>
              <w:rPr>
                <w:rFonts w:ascii="宋体" w:hAnsi="宋体"/>
                <w:sz w:val="30"/>
                <w:szCs w:val="30"/>
              </w:rPr>
            </w:pPr>
            <w:r>
              <w:rPr>
                <w:rFonts w:ascii="宋体" w:hAnsi="宋体"/>
                <w:sz w:val="30"/>
                <w:szCs w:val="30"/>
              </w:rPr>
              <w:t>批  准：</w:t>
            </w:r>
          </w:p>
        </w:tc>
        <w:tc>
          <w:tcPr>
            <w:tcW w:w="4358" w:type="dxa"/>
            <w:vAlign w:val="center"/>
          </w:tcPr>
          <w:p w14:paraId="3A0C9EDE" w14:textId="77777777" w:rsidR="00D47573" w:rsidRDefault="00D47573" w:rsidP="00A7697A">
            <w:pPr>
              <w:ind w:firstLineChars="123" w:firstLine="369"/>
              <w:rPr>
                <w:rFonts w:ascii="宋体" w:hAnsi="宋体"/>
                <w:sz w:val="30"/>
                <w:szCs w:val="30"/>
              </w:rPr>
            </w:pPr>
            <w:r>
              <w:rPr>
                <w:rFonts w:ascii="宋体" w:hAnsi="宋体"/>
                <w:sz w:val="30"/>
                <w:szCs w:val="30"/>
              </w:rPr>
              <w:t>日期：</w:t>
            </w:r>
          </w:p>
        </w:tc>
      </w:tr>
      <w:bookmarkEnd w:id="0"/>
    </w:tbl>
    <w:p w14:paraId="230F69F6" w14:textId="77777777" w:rsidR="007C0BFE" w:rsidRDefault="007C0BFE" w:rsidP="00040F3A">
      <w:pPr>
        <w:spacing w:line="360" w:lineRule="auto"/>
        <w:ind w:firstLineChars="0" w:firstLine="0"/>
        <w:rPr>
          <w:rFonts w:ascii="黑体" w:eastAsia="黑体"/>
        </w:rPr>
      </w:pPr>
    </w:p>
    <w:p w14:paraId="2160B6F8" w14:textId="77777777" w:rsidR="003C0215" w:rsidRDefault="007C0BFE" w:rsidP="002A63AB">
      <w:pPr>
        <w:tabs>
          <w:tab w:val="left" w:pos="2205"/>
        </w:tabs>
        <w:spacing w:before="120" w:line="360" w:lineRule="auto"/>
        <w:ind w:firstLine="664"/>
        <w:jc w:val="center"/>
        <w:rPr>
          <w:rFonts w:ascii="黑体" w:eastAsia="黑体"/>
          <w:sz w:val="32"/>
          <w:u w:val="single"/>
        </w:rPr>
      </w:pPr>
      <w:r>
        <w:rPr>
          <w:spacing w:val="6"/>
          <w:sz w:val="32"/>
        </w:rPr>
        <w:br w:type="page"/>
      </w:r>
      <w:bookmarkStart w:id="2" w:name="_Hlk115168523"/>
      <w:r w:rsidR="003C0215">
        <w:rPr>
          <w:rFonts w:ascii="黑体" w:eastAsia="黑体" w:hint="eastAsia"/>
          <w:sz w:val="32"/>
        </w:rPr>
        <w:lastRenderedPageBreak/>
        <w:t>文档修改记录</w:t>
      </w:r>
    </w:p>
    <w:tbl>
      <w:tblPr>
        <w:tblW w:w="92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48"/>
        <w:gridCol w:w="3990"/>
        <w:gridCol w:w="1260"/>
        <w:gridCol w:w="1376"/>
        <w:gridCol w:w="1654"/>
      </w:tblGrid>
      <w:tr w:rsidR="003C0215" w14:paraId="51738CA8" w14:textId="77777777">
        <w:tc>
          <w:tcPr>
            <w:tcW w:w="948" w:type="dxa"/>
            <w:tcBorders>
              <w:top w:val="single" w:sz="12" w:space="0" w:color="000000"/>
              <w:bottom w:val="single" w:sz="12" w:space="0" w:color="000000"/>
              <w:right w:val="single" w:sz="4" w:space="0" w:color="000000"/>
            </w:tcBorders>
          </w:tcPr>
          <w:p w14:paraId="16580F34" w14:textId="77777777" w:rsidR="003C0215" w:rsidRDefault="003C0215" w:rsidP="00CB37D5">
            <w:pPr>
              <w:spacing w:beforeLines="20" w:before="48" w:afterLines="20" w:after="48" w:line="360" w:lineRule="auto"/>
              <w:ind w:firstLineChars="0" w:firstLine="0"/>
              <w:jc w:val="center"/>
            </w:pPr>
            <w:r>
              <w:rPr>
                <w:rFonts w:hint="eastAsia"/>
              </w:rPr>
              <w:t>版本号</w:t>
            </w:r>
          </w:p>
        </w:tc>
        <w:tc>
          <w:tcPr>
            <w:tcW w:w="3990" w:type="dxa"/>
            <w:tcBorders>
              <w:top w:val="single" w:sz="12" w:space="0" w:color="000000"/>
              <w:left w:val="single" w:sz="4" w:space="0" w:color="000000"/>
              <w:bottom w:val="single" w:sz="12" w:space="0" w:color="000000"/>
              <w:right w:val="single" w:sz="4" w:space="0" w:color="000000"/>
            </w:tcBorders>
          </w:tcPr>
          <w:p w14:paraId="4B4BFFD4" w14:textId="77777777" w:rsidR="003C0215" w:rsidRDefault="003C0215" w:rsidP="00CB37D5">
            <w:pPr>
              <w:spacing w:beforeLines="20" w:before="48" w:afterLines="20" w:after="48" w:line="360" w:lineRule="auto"/>
              <w:ind w:firstLineChars="0" w:firstLine="0"/>
              <w:jc w:val="center"/>
            </w:pPr>
            <w:r>
              <w:rPr>
                <w:rFonts w:hint="eastAsia"/>
              </w:rPr>
              <w:t>修改内容描述</w:t>
            </w:r>
          </w:p>
        </w:tc>
        <w:tc>
          <w:tcPr>
            <w:tcW w:w="1260" w:type="dxa"/>
            <w:tcBorders>
              <w:top w:val="single" w:sz="12" w:space="0" w:color="000000"/>
              <w:left w:val="single" w:sz="4" w:space="0" w:color="000000"/>
              <w:bottom w:val="single" w:sz="12" w:space="0" w:color="000000"/>
              <w:right w:val="single" w:sz="4" w:space="0" w:color="000000"/>
            </w:tcBorders>
          </w:tcPr>
          <w:p w14:paraId="3DA23BDC" w14:textId="77777777" w:rsidR="003C0215" w:rsidRDefault="003C0215" w:rsidP="00CB37D5">
            <w:pPr>
              <w:spacing w:beforeLines="20" w:before="48" w:afterLines="20" w:after="48" w:line="360" w:lineRule="auto"/>
              <w:ind w:firstLineChars="0" w:firstLine="0"/>
              <w:jc w:val="center"/>
            </w:pPr>
            <w:r>
              <w:rPr>
                <w:rFonts w:hint="eastAsia"/>
              </w:rPr>
              <w:t>修改人</w:t>
            </w:r>
          </w:p>
        </w:tc>
        <w:tc>
          <w:tcPr>
            <w:tcW w:w="1376" w:type="dxa"/>
            <w:tcBorders>
              <w:top w:val="single" w:sz="12" w:space="0" w:color="000000"/>
              <w:left w:val="single" w:sz="4" w:space="0" w:color="000000"/>
              <w:bottom w:val="single" w:sz="12" w:space="0" w:color="000000"/>
              <w:right w:val="single" w:sz="4" w:space="0" w:color="000000"/>
            </w:tcBorders>
          </w:tcPr>
          <w:p w14:paraId="13DF4A94" w14:textId="77777777" w:rsidR="003C0215" w:rsidRDefault="003C0215" w:rsidP="00CB37D5">
            <w:pPr>
              <w:spacing w:beforeLines="20" w:before="48" w:afterLines="20" w:after="48" w:line="360" w:lineRule="auto"/>
              <w:ind w:firstLineChars="0" w:firstLine="0"/>
              <w:jc w:val="center"/>
            </w:pPr>
            <w:r>
              <w:rPr>
                <w:rFonts w:hint="eastAsia"/>
              </w:rPr>
              <w:t>日期</w:t>
            </w:r>
          </w:p>
        </w:tc>
        <w:tc>
          <w:tcPr>
            <w:tcW w:w="1654" w:type="dxa"/>
            <w:tcBorders>
              <w:top w:val="single" w:sz="12" w:space="0" w:color="000000"/>
              <w:left w:val="single" w:sz="4" w:space="0" w:color="000000"/>
              <w:bottom w:val="single" w:sz="12" w:space="0" w:color="000000"/>
            </w:tcBorders>
          </w:tcPr>
          <w:p w14:paraId="783CD991" w14:textId="77777777" w:rsidR="003C0215" w:rsidRDefault="003C0215" w:rsidP="00CB37D5">
            <w:pPr>
              <w:spacing w:beforeLines="20" w:before="48" w:afterLines="20" w:after="48" w:line="360" w:lineRule="auto"/>
              <w:ind w:firstLineChars="0" w:firstLine="0"/>
              <w:jc w:val="center"/>
            </w:pPr>
            <w:r>
              <w:rPr>
                <w:rFonts w:hint="eastAsia"/>
              </w:rPr>
              <w:t>备注</w:t>
            </w:r>
          </w:p>
        </w:tc>
      </w:tr>
      <w:tr w:rsidR="003C0215" w14:paraId="646B9E93" w14:textId="77777777">
        <w:tc>
          <w:tcPr>
            <w:tcW w:w="948" w:type="dxa"/>
            <w:tcBorders>
              <w:top w:val="single" w:sz="12" w:space="0" w:color="000000"/>
            </w:tcBorders>
            <w:vAlign w:val="center"/>
          </w:tcPr>
          <w:p w14:paraId="58E7E1F8" w14:textId="77777777" w:rsidR="003C0215" w:rsidRDefault="003C0215" w:rsidP="00040F3A">
            <w:pPr>
              <w:spacing w:beforeLines="20" w:before="48" w:afterLines="20" w:after="48" w:line="360" w:lineRule="auto"/>
              <w:ind w:firstLineChars="0" w:firstLine="0"/>
              <w:jc w:val="center"/>
              <w:rPr>
                <w:sz w:val="21"/>
                <w:szCs w:val="21"/>
              </w:rPr>
            </w:pPr>
          </w:p>
        </w:tc>
        <w:tc>
          <w:tcPr>
            <w:tcW w:w="3990" w:type="dxa"/>
            <w:tcBorders>
              <w:top w:val="single" w:sz="12" w:space="0" w:color="000000"/>
            </w:tcBorders>
          </w:tcPr>
          <w:p w14:paraId="52D4D83C" w14:textId="77777777" w:rsidR="003C0215" w:rsidRDefault="003C0215" w:rsidP="00040F3A">
            <w:pPr>
              <w:spacing w:beforeLines="20" w:before="48" w:afterLines="20" w:after="48" w:line="360" w:lineRule="auto"/>
              <w:ind w:firstLineChars="0" w:firstLine="0"/>
              <w:jc w:val="both"/>
              <w:rPr>
                <w:sz w:val="21"/>
                <w:szCs w:val="21"/>
              </w:rPr>
            </w:pPr>
          </w:p>
        </w:tc>
        <w:tc>
          <w:tcPr>
            <w:tcW w:w="1260" w:type="dxa"/>
            <w:tcBorders>
              <w:top w:val="single" w:sz="12" w:space="0" w:color="000000"/>
            </w:tcBorders>
            <w:vAlign w:val="center"/>
          </w:tcPr>
          <w:p w14:paraId="4A785A47" w14:textId="77777777" w:rsidR="003C0215" w:rsidRDefault="003C0215" w:rsidP="00040F3A">
            <w:pPr>
              <w:spacing w:beforeLines="20" w:before="48" w:afterLines="20" w:after="48" w:line="360" w:lineRule="auto"/>
              <w:ind w:firstLineChars="0" w:firstLine="0"/>
              <w:jc w:val="center"/>
              <w:rPr>
                <w:sz w:val="21"/>
                <w:szCs w:val="21"/>
              </w:rPr>
            </w:pPr>
          </w:p>
        </w:tc>
        <w:tc>
          <w:tcPr>
            <w:tcW w:w="1376" w:type="dxa"/>
            <w:tcBorders>
              <w:top w:val="single" w:sz="12" w:space="0" w:color="000000"/>
            </w:tcBorders>
            <w:vAlign w:val="center"/>
          </w:tcPr>
          <w:p w14:paraId="062C1F87" w14:textId="77777777" w:rsidR="003C0215" w:rsidRDefault="003C0215" w:rsidP="00040F3A">
            <w:pPr>
              <w:spacing w:beforeLines="20" w:before="48" w:afterLines="20" w:after="48" w:line="360" w:lineRule="auto"/>
              <w:ind w:firstLineChars="0" w:firstLine="0"/>
              <w:jc w:val="center"/>
              <w:rPr>
                <w:sz w:val="21"/>
                <w:szCs w:val="21"/>
              </w:rPr>
            </w:pPr>
          </w:p>
        </w:tc>
        <w:tc>
          <w:tcPr>
            <w:tcW w:w="1654" w:type="dxa"/>
            <w:tcBorders>
              <w:top w:val="single" w:sz="12" w:space="0" w:color="000000"/>
            </w:tcBorders>
          </w:tcPr>
          <w:p w14:paraId="65C22754" w14:textId="77777777" w:rsidR="003C0215" w:rsidRDefault="003C0215" w:rsidP="00040F3A">
            <w:pPr>
              <w:spacing w:beforeLines="20" w:before="48" w:afterLines="20" w:after="48" w:line="360" w:lineRule="auto"/>
              <w:ind w:firstLineChars="0" w:firstLine="0"/>
            </w:pPr>
          </w:p>
        </w:tc>
      </w:tr>
      <w:tr w:rsidR="003C0215" w14:paraId="4F526AC6" w14:textId="77777777">
        <w:tc>
          <w:tcPr>
            <w:tcW w:w="948" w:type="dxa"/>
            <w:vAlign w:val="center"/>
          </w:tcPr>
          <w:p w14:paraId="0FAF5E2C" w14:textId="77777777" w:rsidR="003C0215" w:rsidRDefault="003C0215" w:rsidP="00040F3A">
            <w:pPr>
              <w:spacing w:beforeLines="20" w:before="48" w:afterLines="20" w:after="48" w:line="360" w:lineRule="auto"/>
              <w:ind w:firstLineChars="0" w:firstLine="0"/>
              <w:jc w:val="center"/>
              <w:rPr>
                <w:sz w:val="21"/>
                <w:szCs w:val="21"/>
              </w:rPr>
            </w:pPr>
          </w:p>
        </w:tc>
        <w:tc>
          <w:tcPr>
            <w:tcW w:w="3990" w:type="dxa"/>
          </w:tcPr>
          <w:p w14:paraId="55BC7F9F" w14:textId="77777777" w:rsidR="003C0215" w:rsidRDefault="003C0215" w:rsidP="00040F3A">
            <w:pPr>
              <w:spacing w:beforeLines="20" w:before="48" w:afterLines="20" w:after="48" w:line="360" w:lineRule="auto"/>
              <w:ind w:firstLineChars="0" w:firstLine="0"/>
              <w:jc w:val="both"/>
              <w:rPr>
                <w:sz w:val="21"/>
                <w:szCs w:val="21"/>
              </w:rPr>
            </w:pPr>
          </w:p>
        </w:tc>
        <w:tc>
          <w:tcPr>
            <w:tcW w:w="1260" w:type="dxa"/>
            <w:vAlign w:val="center"/>
          </w:tcPr>
          <w:p w14:paraId="3B78D519" w14:textId="77777777" w:rsidR="003C0215" w:rsidRDefault="003C0215" w:rsidP="00040F3A">
            <w:pPr>
              <w:spacing w:beforeLines="20" w:before="48" w:afterLines="20" w:after="48" w:line="360" w:lineRule="auto"/>
              <w:ind w:firstLineChars="0" w:firstLine="0"/>
              <w:jc w:val="center"/>
              <w:rPr>
                <w:sz w:val="21"/>
                <w:szCs w:val="21"/>
              </w:rPr>
            </w:pPr>
          </w:p>
        </w:tc>
        <w:tc>
          <w:tcPr>
            <w:tcW w:w="1376" w:type="dxa"/>
            <w:vAlign w:val="center"/>
          </w:tcPr>
          <w:p w14:paraId="2593EDDC" w14:textId="77777777" w:rsidR="003C0215" w:rsidRDefault="003C0215" w:rsidP="00040F3A">
            <w:pPr>
              <w:spacing w:beforeLines="20" w:before="48" w:afterLines="20" w:after="48" w:line="360" w:lineRule="auto"/>
              <w:ind w:firstLineChars="0" w:firstLine="0"/>
              <w:jc w:val="center"/>
              <w:rPr>
                <w:sz w:val="21"/>
                <w:szCs w:val="21"/>
              </w:rPr>
            </w:pPr>
          </w:p>
        </w:tc>
        <w:tc>
          <w:tcPr>
            <w:tcW w:w="1654" w:type="dxa"/>
          </w:tcPr>
          <w:p w14:paraId="3718D93B" w14:textId="77777777" w:rsidR="003C0215" w:rsidRDefault="003C0215" w:rsidP="00040F3A">
            <w:pPr>
              <w:spacing w:beforeLines="20" w:before="48" w:afterLines="20" w:after="48" w:line="360" w:lineRule="auto"/>
              <w:ind w:firstLineChars="0" w:firstLine="0"/>
            </w:pPr>
          </w:p>
        </w:tc>
      </w:tr>
      <w:tr w:rsidR="003C0215" w14:paraId="11A56CD4" w14:textId="77777777">
        <w:tc>
          <w:tcPr>
            <w:tcW w:w="948" w:type="dxa"/>
          </w:tcPr>
          <w:p w14:paraId="27D70C91"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3990" w:type="dxa"/>
          </w:tcPr>
          <w:p w14:paraId="0009D9F7" w14:textId="77777777" w:rsidR="003C0215" w:rsidRDefault="003C0215" w:rsidP="00040F3A">
            <w:pPr>
              <w:spacing w:beforeLines="20" w:before="48" w:afterLines="20" w:after="48" w:line="360" w:lineRule="auto"/>
              <w:ind w:firstLineChars="0" w:firstLine="0"/>
              <w:jc w:val="both"/>
              <w:rPr>
                <w:sz w:val="21"/>
                <w:szCs w:val="21"/>
              </w:rPr>
            </w:pPr>
          </w:p>
        </w:tc>
        <w:tc>
          <w:tcPr>
            <w:tcW w:w="1260" w:type="dxa"/>
          </w:tcPr>
          <w:p w14:paraId="14FB908E" w14:textId="77777777" w:rsidR="003C0215" w:rsidRDefault="003C0215" w:rsidP="00040F3A">
            <w:pPr>
              <w:spacing w:beforeLines="20" w:before="48" w:afterLines="20" w:after="48" w:line="360" w:lineRule="auto"/>
              <w:ind w:firstLineChars="0" w:firstLine="0"/>
              <w:jc w:val="center"/>
              <w:rPr>
                <w:sz w:val="21"/>
                <w:szCs w:val="21"/>
              </w:rPr>
            </w:pPr>
          </w:p>
        </w:tc>
        <w:tc>
          <w:tcPr>
            <w:tcW w:w="1376" w:type="dxa"/>
          </w:tcPr>
          <w:p w14:paraId="11E5576E"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654" w:type="dxa"/>
          </w:tcPr>
          <w:p w14:paraId="2657CECE" w14:textId="77777777" w:rsidR="003C0215" w:rsidRDefault="003C0215" w:rsidP="00040F3A">
            <w:pPr>
              <w:spacing w:beforeLines="20" w:before="48" w:afterLines="20" w:after="48" w:line="360" w:lineRule="auto"/>
              <w:ind w:firstLineChars="0" w:firstLine="0"/>
            </w:pPr>
          </w:p>
        </w:tc>
      </w:tr>
      <w:tr w:rsidR="003C0215" w14:paraId="60D9A074" w14:textId="77777777">
        <w:tc>
          <w:tcPr>
            <w:tcW w:w="948" w:type="dxa"/>
            <w:vAlign w:val="center"/>
          </w:tcPr>
          <w:p w14:paraId="124CC6ED"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3990" w:type="dxa"/>
            <w:vAlign w:val="center"/>
          </w:tcPr>
          <w:p w14:paraId="267837A2" w14:textId="77777777" w:rsidR="003C0215" w:rsidRDefault="003C0215" w:rsidP="00040F3A">
            <w:pPr>
              <w:spacing w:beforeLines="20" w:before="48" w:afterLines="20" w:after="48" w:line="360" w:lineRule="auto"/>
              <w:ind w:firstLineChars="0" w:firstLine="0"/>
              <w:jc w:val="both"/>
              <w:rPr>
                <w:sz w:val="21"/>
                <w:szCs w:val="21"/>
              </w:rPr>
            </w:pPr>
          </w:p>
        </w:tc>
        <w:tc>
          <w:tcPr>
            <w:tcW w:w="1260" w:type="dxa"/>
            <w:vAlign w:val="center"/>
          </w:tcPr>
          <w:p w14:paraId="6CFB0AE7" w14:textId="77777777" w:rsidR="003C0215" w:rsidRDefault="003C0215" w:rsidP="00040F3A">
            <w:pPr>
              <w:spacing w:beforeLines="20" w:before="48" w:afterLines="20" w:after="48" w:line="360" w:lineRule="auto"/>
              <w:ind w:firstLineChars="0" w:firstLine="0"/>
              <w:jc w:val="center"/>
              <w:rPr>
                <w:sz w:val="21"/>
                <w:szCs w:val="21"/>
              </w:rPr>
            </w:pPr>
          </w:p>
        </w:tc>
        <w:tc>
          <w:tcPr>
            <w:tcW w:w="1376" w:type="dxa"/>
            <w:vAlign w:val="center"/>
          </w:tcPr>
          <w:p w14:paraId="75DE43F0"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654" w:type="dxa"/>
          </w:tcPr>
          <w:p w14:paraId="6AE1507C" w14:textId="77777777" w:rsidR="003C0215" w:rsidRDefault="003C0215" w:rsidP="00040F3A">
            <w:pPr>
              <w:spacing w:beforeLines="20" w:before="48" w:afterLines="20" w:after="48" w:line="360" w:lineRule="auto"/>
              <w:ind w:firstLineChars="0" w:firstLine="0"/>
            </w:pPr>
          </w:p>
        </w:tc>
      </w:tr>
      <w:tr w:rsidR="003C0215" w14:paraId="54CE6484" w14:textId="77777777">
        <w:tc>
          <w:tcPr>
            <w:tcW w:w="948" w:type="dxa"/>
            <w:vAlign w:val="center"/>
          </w:tcPr>
          <w:p w14:paraId="17ED6247"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3990" w:type="dxa"/>
            <w:vAlign w:val="center"/>
          </w:tcPr>
          <w:p w14:paraId="08DFF2FF" w14:textId="77777777" w:rsidR="003C0215" w:rsidRDefault="003C0215" w:rsidP="00040F3A">
            <w:pPr>
              <w:spacing w:beforeLines="20" w:before="48" w:afterLines="20" w:after="48" w:line="360" w:lineRule="auto"/>
              <w:ind w:firstLineChars="0" w:firstLine="0"/>
              <w:jc w:val="both"/>
              <w:rPr>
                <w:rFonts w:eastAsia="仿宋_GB2312"/>
                <w:sz w:val="21"/>
                <w:szCs w:val="21"/>
              </w:rPr>
            </w:pPr>
          </w:p>
        </w:tc>
        <w:tc>
          <w:tcPr>
            <w:tcW w:w="1260" w:type="dxa"/>
            <w:vAlign w:val="center"/>
          </w:tcPr>
          <w:p w14:paraId="1279D2C4"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376" w:type="dxa"/>
            <w:vAlign w:val="center"/>
          </w:tcPr>
          <w:p w14:paraId="66977088"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654" w:type="dxa"/>
          </w:tcPr>
          <w:p w14:paraId="5AC50E9C" w14:textId="77777777" w:rsidR="003C0215" w:rsidRDefault="003C0215" w:rsidP="00040F3A">
            <w:pPr>
              <w:spacing w:beforeLines="20" w:before="48" w:afterLines="20" w:after="48" w:line="360" w:lineRule="auto"/>
              <w:ind w:firstLineChars="0" w:firstLine="0"/>
            </w:pPr>
          </w:p>
        </w:tc>
      </w:tr>
      <w:tr w:rsidR="003C0215" w14:paraId="2C16BE48" w14:textId="77777777">
        <w:tc>
          <w:tcPr>
            <w:tcW w:w="948" w:type="dxa"/>
            <w:vAlign w:val="center"/>
          </w:tcPr>
          <w:p w14:paraId="0CF300BC"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3990" w:type="dxa"/>
            <w:vAlign w:val="center"/>
          </w:tcPr>
          <w:p w14:paraId="616FEB89" w14:textId="77777777" w:rsidR="003C0215" w:rsidRDefault="003C0215" w:rsidP="00040F3A">
            <w:pPr>
              <w:spacing w:beforeLines="20" w:before="48" w:afterLines="20" w:after="48" w:line="360" w:lineRule="auto"/>
              <w:ind w:firstLineChars="0" w:firstLine="0"/>
              <w:jc w:val="both"/>
              <w:rPr>
                <w:rFonts w:eastAsia="仿宋_GB2312"/>
                <w:sz w:val="21"/>
                <w:szCs w:val="21"/>
              </w:rPr>
            </w:pPr>
          </w:p>
        </w:tc>
        <w:tc>
          <w:tcPr>
            <w:tcW w:w="1260" w:type="dxa"/>
            <w:vAlign w:val="center"/>
          </w:tcPr>
          <w:p w14:paraId="1DABCC4D"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376" w:type="dxa"/>
            <w:vAlign w:val="center"/>
          </w:tcPr>
          <w:p w14:paraId="62C95E2B" w14:textId="77777777" w:rsidR="003C0215" w:rsidRDefault="003C0215" w:rsidP="00040F3A">
            <w:pPr>
              <w:spacing w:beforeLines="20" w:before="48" w:afterLines="20" w:after="48" w:line="360" w:lineRule="auto"/>
              <w:ind w:firstLineChars="0" w:firstLine="0"/>
              <w:jc w:val="center"/>
              <w:rPr>
                <w:rFonts w:eastAsia="仿宋_GB2312"/>
                <w:sz w:val="21"/>
                <w:szCs w:val="21"/>
              </w:rPr>
            </w:pPr>
          </w:p>
        </w:tc>
        <w:tc>
          <w:tcPr>
            <w:tcW w:w="1654" w:type="dxa"/>
          </w:tcPr>
          <w:p w14:paraId="622E7A4D" w14:textId="77777777" w:rsidR="003C0215" w:rsidRDefault="003C0215" w:rsidP="00040F3A">
            <w:pPr>
              <w:spacing w:beforeLines="20" w:before="48" w:afterLines="20" w:after="48" w:line="360" w:lineRule="auto"/>
              <w:ind w:firstLineChars="0" w:firstLine="0"/>
            </w:pPr>
          </w:p>
        </w:tc>
      </w:tr>
      <w:tr w:rsidR="003C0215" w14:paraId="7D9AFB28" w14:textId="77777777">
        <w:tc>
          <w:tcPr>
            <w:tcW w:w="948" w:type="dxa"/>
          </w:tcPr>
          <w:p w14:paraId="7F8E8F9E" w14:textId="77777777" w:rsidR="003C0215" w:rsidRDefault="003C0215" w:rsidP="00040F3A">
            <w:pPr>
              <w:spacing w:beforeLines="20" w:before="48" w:afterLines="20" w:after="48" w:line="360" w:lineRule="auto"/>
              <w:ind w:firstLine="480"/>
            </w:pPr>
          </w:p>
        </w:tc>
        <w:tc>
          <w:tcPr>
            <w:tcW w:w="3990" w:type="dxa"/>
          </w:tcPr>
          <w:p w14:paraId="1B289AD5" w14:textId="77777777" w:rsidR="003C0215" w:rsidRDefault="003C0215" w:rsidP="00040F3A">
            <w:pPr>
              <w:spacing w:beforeLines="20" w:before="48" w:afterLines="20" w:after="48" w:line="360" w:lineRule="auto"/>
              <w:ind w:firstLine="480"/>
            </w:pPr>
          </w:p>
        </w:tc>
        <w:tc>
          <w:tcPr>
            <w:tcW w:w="1260" w:type="dxa"/>
          </w:tcPr>
          <w:p w14:paraId="7FC8AFB9" w14:textId="77777777" w:rsidR="003C0215" w:rsidRDefault="003C0215" w:rsidP="00040F3A">
            <w:pPr>
              <w:spacing w:beforeLines="20" w:before="48" w:afterLines="20" w:after="48" w:line="360" w:lineRule="auto"/>
              <w:ind w:firstLine="480"/>
            </w:pPr>
          </w:p>
        </w:tc>
        <w:tc>
          <w:tcPr>
            <w:tcW w:w="1376" w:type="dxa"/>
          </w:tcPr>
          <w:p w14:paraId="510A3DF3" w14:textId="77777777" w:rsidR="003C0215" w:rsidRDefault="003C0215" w:rsidP="00040F3A">
            <w:pPr>
              <w:spacing w:beforeLines="20" w:before="48" w:afterLines="20" w:after="48" w:line="360" w:lineRule="auto"/>
              <w:ind w:firstLine="480"/>
            </w:pPr>
          </w:p>
        </w:tc>
        <w:tc>
          <w:tcPr>
            <w:tcW w:w="1654" w:type="dxa"/>
          </w:tcPr>
          <w:p w14:paraId="10F762EE" w14:textId="77777777" w:rsidR="003C0215" w:rsidRDefault="003C0215" w:rsidP="00040F3A">
            <w:pPr>
              <w:spacing w:beforeLines="20" w:before="48" w:afterLines="20" w:after="48" w:line="360" w:lineRule="auto"/>
              <w:ind w:firstLine="480"/>
            </w:pPr>
          </w:p>
        </w:tc>
      </w:tr>
      <w:tr w:rsidR="003C0215" w14:paraId="1C355CB2" w14:textId="77777777">
        <w:tc>
          <w:tcPr>
            <w:tcW w:w="948" w:type="dxa"/>
          </w:tcPr>
          <w:p w14:paraId="3DA21E4C" w14:textId="77777777" w:rsidR="003C0215" w:rsidRDefault="003C0215" w:rsidP="00040F3A">
            <w:pPr>
              <w:spacing w:beforeLines="20" w:before="48" w:afterLines="20" w:after="48" w:line="360" w:lineRule="auto"/>
              <w:ind w:firstLine="480"/>
            </w:pPr>
          </w:p>
        </w:tc>
        <w:tc>
          <w:tcPr>
            <w:tcW w:w="3990" w:type="dxa"/>
          </w:tcPr>
          <w:p w14:paraId="0F7131B0" w14:textId="77777777" w:rsidR="003C0215" w:rsidRDefault="003C0215" w:rsidP="00040F3A">
            <w:pPr>
              <w:spacing w:beforeLines="20" w:before="48" w:afterLines="20" w:after="48" w:line="360" w:lineRule="auto"/>
              <w:ind w:firstLine="480"/>
            </w:pPr>
          </w:p>
        </w:tc>
        <w:tc>
          <w:tcPr>
            <w:tcW w:w="1260" w:type="dxa"/>
          </w:tcPr>
          <w:p w14:paraId="048BEBE2" w14:textId="77777777" w:rsidR="003C0215" w:rsidRDefault="003C0215" w:rsidP="00040F3A">
            <w:pPr>
              <w:spacing w:beforeLines="20" w:before="48" w:afterLines="20" w:after="48" w:line="360" w:lineRule="auto"/>
              <w:ind w:firstLine="480"/>
            </w:pPr>
          </w:p>
        </w:tc>
        <w:tc>
          <w:tcPr>
            <w:tcW w:w="1376" w:type="dxa"/>
          </w:tcPr>
          <w:p w14:paraId="06E4E066" w14:textId="77777777" w:rsidR="003C0215" w:rsidRDefault="003C0215" w:rsidP="00040F3A">
            <w:pPr>
              <w:spacing w:beforeLines="20" w:before="48" w:afterLines="20" w:after="48" w:line="360" w:lineRule="auto"/>
              <w:ind w:firstLine="480"/>
            </w:pPr>
          </w:p>
        </w:tc>
        <w:tc>
          <w:tcPr>
            <w:tcW w:w="1654" w:type="dxa"/>
          </w:tcPr>
          <w:p w14:paraId="15814B60" w14:textId="77777777" w:rsidR="003C0215" w:rsidRDefault="003C0215" w:rsidP="00040F3A">
            <w:pPr>
              <w:spacing w:beforeLines="20" w:before="48" w:afterLines="20" w:after="48" w:line="360" w:lineRule="auto"/>
              <w:ind w:firstLine="480"/>
            </w:pPr>
          </w:p>
        </w:tc>
      </w:tr>
      <w:tr w:rsidR="003C0215" w14:paraId="7387858A" w14:textId="77777777">
        <w:tc>
          <w:tcPr>
            <w:tcW w:w="948" w:type="dxa"/>
          </w:tcPr>
          <w:p w14:paraId="4631E2B1" w14:textId="77777777" w:rsidR="003C0215" w:rsidRDefault="003C0215" w:rsidP="00040F3A">
            <w:pPr>
              <w:spacing w:beforeLines="20" w:before="48" w:afterLines="20" w:after="48" w:line="360" w:lineRule="auto"/>
              <w:ind w:firstLine="480"/>
            </w:pPr>
          </w:p>
        </w:tc>
        <w:tc>
          <w:tcPr>
            <w:tcW w:w="3990" w:type="dxa"/>
          </w:tcPr>
          <w:p w14:paraId="02D28BD4" w14:textId="77777777" w:rsidR="003C0215" w:rsidRDefault="003C0215" w:rsidP="00040F3A">
            <w:pPr>
              <w:spacing w:beforeLines="20" w:before="48" w:afterLines="20" w:after="48" w:line="360" w:lineRule="auto"/>
              <w:ind w:firstLine="480"/>
            </w:pPr>
          </w:p>
        </w:tc>
        <w:tc>
          <w:tcPr>
            <w:tcW w:w="1260" w:type="dxa"/>
          </w:tcPr>
          <w:p w14:paraId="624AEA3A" w14:textId="77777777" w:rsidR="003C0215" w:rsidRDefault="003C0215" w:rsidP="00040F3A">
            <w:pPr>
              <w:spacing w:beforeLines="20" w:before="48" w:afterLines="20" w:after="48" w:line="360" w:lineRule="auto"/>
              <w:ind w:firstLine="480"/>
            </w:pPr>
          </w:p>
        </w:tc>
        <w:tc>
          <w:tcPr>
            <w:tcW w:w="1376" w:type="dxa"/>
          </w:tcPr>
          <w:p w14:paraId="6F08A556" w14:textId="77777777" w:rsidR="003C0215" w:rsidRDefault="003C0215" w:rsidP="00040F3A">
            <w:pPr>
              <w:spacing w:beforeLines="20" w:before="48" w:afterLines="20" w:after="48" w:line="360" w:lineRule="auto"/>
              <w:ind w:firstLine="480"/>
            </w:pPr>
          </w:p>
        </w:tc>
        <w:tc>
          <w:tcPr>
            <w:tcW w:w="1654" w:type="dxa"/>
          </w:tcPr>
          <w:p w14:paraId="39BBC529" w14:textId="77777777" w:rsidR="003C0215" w:rsidRDefault="003C0215" w:rsidP="00040F3A">
            <w:pPr>
              <w:spacing w:beforeLines="20" w:before="48" w:afterLines="20" w:after="48" w:line="360" w:lineRule="auto"/>
              <w:ind w:firstLine="480"/>
            </w:pPr>
          </w:p>
        </w:tc>
      </w:tr>
      <w:tr w:rsidR="003C0215" w14:paraId="1C4D3F1F" w14:textId="77777777">
        <w:tc>
          <w:tcPr>
            <w:tcW w:w="948" w:type="dxa"/>
          </w:tcPr>
          <w:p w14:paraId="311B028F" w14:textId="77777777" w:rsidR="003C0215" w:rsidRDefault="003C0215" w:rsidP="00040F3A">
            <w:pPr>
              <w:spacing w:beforeLines="20" w:before="48" w:afterLines="20" w:after="48" w:line="360" w:lineRule="auto"/>
              <w:ind w:firstLine="480"/>
            </w:pPr>
          </w:p>
        </w:tc>
        <w:tc>
          <w:tcPr>
            <w:tcW w:w="3990" w:type="dxa"/>
          </w:tcPr>
          <w:p w14:paraId="743DF280" w14:textId="77777777" w:rsidR="003C0215" w:rsidRDefault="003C0215" w:rsidP="00040F3A">
            <w:pPr>
              <w:spacing w:beforeLines="20" w:before="48" w:afterLines="20" w:after="48" w:line="360" w:lineRule="auto"/>
              <w:ind w:firstLine="480"/>
            </w:pPr>
          </w:p>
        </w:tc>
        <w:tc>
          <w:tcPr>
            <w:tcW w:w="1260" w:type="dxa"/>
          </w:tcPr>
          <w:p w14:paraId="078D0E71" w14:textId="77777777" w:rsidR="003C0215" w:rsidRDefault="003C0215" w:rsidP="00040F3A">
            <w:pPr>
              <w:spacing w:beforeLines="20" w:before="48" w:afterLines="20" w:after="48" w:line="360" w:lineRule="auto"/>
              <w:ind w:firstLine="480"/>
            </w:pPr>
          </w:p>
        </w:tc>
        <w:tc>
          <w:tcPr>
            <w:tcW w:w="1376" w:type="dxa"/>
          </w:tcPr>
          <w:p w14:paraId="496FB4EE" w14:textId="77777777" w:rsidR="003C0215" w:rsidRDefault="003C0215" w:rsidP="00040F3A">
            <w:pPr>
              <w:spacing w:beforeLines="20" w:before="48" w:afterLines="20" w:after="48" w:line="360" w:lineRule="auto"/>
              <w:ind w:firstLine="480"/>
            </w:pPr>
          </w:p>
        </w:tc>
        <w:tc>
          <w:tcPr>
            <w:tcW w:w="1654" w:type="dxa"/>
          </w:tcPr>
          <w:p w14:paraId="5D7CEAEC" w14:textId="77777777" w:rsidR="003C0215" w:rsidRDefault="003C0215" w:rsidP="00040F3A">
            <w:pPr>
              <w:spacing w:beforeLines="20" w:before="48" w:afterLines="20" w:after="48" w:line="360" w:lineRule="auto"/>
              <w:ind w:firstLine="480"/>
            </w:pPr>
          </w:p>
        </w:tc>
      </w:tr>
      <w:tr w:rsidR="003C0215" w14:paraId="4F83A308" w14:textId="77777777">
        <w:tc>
          <w:tcPr>
            <w:tcW w:w="948" w:type="dxa"/>
          </w:tcPr>
          <w:p w14:paraId="5A7B4481" w14:textId="77777777" w:rsidR="003C0215" w:rsidRDefault="003C0215" w:rsidP="00040F3A">
            <w:pPr>
              <w:spacing w:beforeLines="20" w:before="48" w:afterLines="20" w:after="48" w:line="360" w:lineRule="auto"/>
              <w:ind w:firstLine="480"/>
            </w:pPr>
          </w:p>
        </w:tc>
        <w:tc>
          <w:tcPr>
            <w:tcW w:w="3990" w:type="dxa"/>
          </w:tcPr>
          <w:p w14:paraId="45FFE433" w14:textId="77777777" w:rsidR="003C0215" w:rsidRDefault="003C0215" w:rsidP="00040F3A">
            <w:pPr>
              <w:spacing w:beforeLines="20" w:before="48" w:afterLines="20" w:after="48" w:line="360" w:lineRule="auto"/>
              <w:ind w:firstLine="480"/>
            </w:pPr>
          </w:p>
        </w:tc>
        <w:tc>
          <w:tcPr>
            <w:tcW w:w="1260" w:type="dxa"/>
          </w:tcPr>
          <w:p w14:paraId="04E2627B" w14:textId="77777777" w:rsidR="003C0215" w:rsidRDefault="003C0215" w:rsidP="00040F3A">
            <w:pPr>
              <w:spacing w:beforeLines="20" w:before="48" w:afterLines="20" w:after="48" w:line="360" w:lineRule="auto"/>
              <w:ind w:firstLine="480"/>
            </w:pPr>
          </w:p>
        </w:tc>
        <w:tc>
          <w:tcPr>
            <w:tcW w:w="1376" w:type="dxa"/>
          </w:tcPr>
          <w:p w14:paraId="7BE8B603" w14:textId="77777777" w:rsidR="003C0215" w:rsidRDefault="003C0215" w:rsidP="00040F3A">
            <w:pPr>
              <w:spacing w:beforeLines="20" w:before="48" w:afterLines="20" w:after="48" w:line="360" w:lineRule="auto"/>
              <w:ind w:firstLine="480"/>
            </w:pPr>
          </w:p>
        </w:tc>
        <w:tc>
          <w:tcPr>
            <w:tcW w:w="1654" w:type="dxa"/>
          </w:tcPr>
          <w:p w14:paraId="299B8D2C" w14:textId="77777777" w:rsidR="003C0215" w:rsidRDefault="003C0215" w:rsidP="00040F3A">
            <w:pPr>
              <w:spacing w:beforeLines="20" w:before="48" w:afterLines="20" w:after="48" w:line="360" w:lineRule="auto"/>
              <w:ind w:firstLine="480"/>
            </w:pPr>
          </w:p>
        </w:tc>
      </w:tr>
      <w:tr w:rsidR="003C0215" w14:paraId="4DAB16C9" w14:textId="77777777">
        <w:tc>
          <w:tcPr>
            <w:tcW w:w="948" w:type="dxa"/>
          </w:tcPr>
          <w:p w14:paraId="08123FC7" w14:textId="77777777" w:rsidR="003C0215" w:rsidRDefault="003C0215" w:rsidP="00040F3A">
            <w:pPr>
              <w:spacing w:beforeLines="20" w:before="48" w:afterLines="20" w:after="48" w:line="360" w:lineRule="auto"/>
              <w:ind w:firstLine="480"/>
            </w:pPr>
          </w:p>
        </w:tc>
        <w:tc>
          <w:tcPr>
            <w:tcW w:w="3990" w:type="dxa"/>
          </w:tcPr>
          <w:p w14:paraId="3F256EEA" w14:textId="77777777" w:rsidR="003C0215" w:rsidRDefault="003C0215" w:rsidP="00040F3A">
            <w:pPr>
              <w:spacing w:beforeLines="20" w:before="48" w:afterLines="20" w:after="48" w:line="360" w:lineRule="auto"/>
              <w:ind w:firstLine="480"/>
            </w:pPr>
          </w:p>
        </w:tc>
        <w:tc>
          <w:tcPr>
            <w:tcW w:w="1260" w:type="dxa"/>
          </w:tcPr>
          <w:p w14:paraId="1A1CD4A3" w14:textId="77777777" w:rsidR="003C0215" w:rsidRDefault="003C0215" w:rsidP="00040F3A">
            <w:pPr>
              <w:spacing w:beforeLines="20" w:before="48" w:afterLines="20" w:after="48" w:line="360" w:lineRule="auto"/>
              <w:ind w:firstLine="480"/>
            </w:pPr>
          </w:p>
        </w:tc>
        <w:tc>
          <w:tcPr>
            <w:tcW w:w="1376" w:type="dxa"/>
          </w:tcPr>
          <w:p w14:paraId="5F162B95" w14:textId="77777777" w:rsidR="003C0215" w:rsidRDefault="003C0215" w:rsidP="00040F3A">
            <w:pPr>
              <w:spacing w:beforeLines="20" w:before="48" w:afterLines="20" w:after="48" w:line="360" w:lineRule="auto"/>
              <w:ind w:firstLine="480"/>
            </w:pPr>
          </w:p>
        </w:tc>
        <w:tc>
          <w:tcPr>
            <w:tcW w:w="1654" w:type="dxa"/>
          </w:tcPr>
          <w:p w14:paraId="7092E012" w14:textId="77777777" w:rsidR="003C0215" w:rsidRDefault="003C0215" w:rsidP="00040F3A">
            <w:pPr>
              <w:spacing w:beforeLines="20" w:before="48" w:afterLines="20" w:after="48" w:line="360" w:lineRule="auto"/>
              <w:ind w:firstLine="480"/>
            </w:pPr>
          </w:p>
        </w:tc>
      </w:tr>
      <w:tr w:rsidR="003C0215" w14:paraId="2444C7CA" w14:textId="77777777">
        <w:tc>
          <w:tcPr>
            <w:tcW w:w="948" w:type="dxa"/>
          </w:tcPr>
          <w:p w14:paraId="37960DCA" w14:textId="77777777" w:rsidR="003C0215" w:rsidRDefault="003C0215" w:rsidP="00040F3A">
            <w:pPr>
              <w:spacing w:beforeLines="20" w:before="48" w:afterLines="20" w:after="48" w:line="360" w:lineRule="auto"/>
              <w:ind w:firstLine="480"/>
            </w:pPr>
          </w:p>
        </w:tc>
        <w:tc>
          <w:tcPr>
            <w:tcW w:w="3990" w:type="dxa"/>
          </w:tcPr>
          <w:p w14:paraId="129BC006" w14:textId="77777777" w:rsidR="003C0215" w:rsidRDefault="003C0215" w:rsidP="00040F3A">
            <w:pPr>
              <w:spacing w:beforeLines="20" w:before="48" w:afterLines="20" w:after="48" w:line="360" w:lineRule="auto"/>
              <w:ind w:firstLine="480"/>
            </w:pPr>
          </w:p>
        </w:tc>
        <w:tc>
          <w:tcPr>
            <w:tcW w:w="1260" w:type="dxa"/>
          </w:tcPr>
          <w:p w14:paraId="7C225E26" w14:textId="77777777" w:rsidR="003C0215" w:rsidRDefault="003C0215" w:rsidP="00040F3A">
            <w:pPr>
              <w:spacing w:beforeLines="20" w:before="48" w:afterLines="20" w:after="48" w:line="360" w:lineRule="auto"/>
              <w:ind w:firstLine="480"/>
            </w:pPr>
          </w:p>
        </w:tc>
        <w:tc>
          <w:tcPr>
            <w:tcW w:w="1376" w:type="dxa"/>
          </w:tcPr>
          <w:p w14:paraId="4D82CBF1" w14:textId="77777777" w:rsidR="003C0215" w:rsidRDefault="003C0215" w:rsidP="00040F3A">
            <w:pPr>
              <w:spacing w:beforeLines="20" w:before="48" w:afterLines="20" w:after="48" w:line="360" w:lineRule="auto"/>
              <w:ind w:firstLine="480"/>
            </w:pPr>
          </w:p>
        </w:tc>
        <w:tc>
          <w:tcPr>
            <w:tcW w:w="1654" w:type="dxa"/>
          </w:tcPr>
          <w:p w14:paraId="2DD6CB5F" w14:textId="77777777" w:rsidR="003C0215" w:rsidRDefault="003C0215" w:rsidP="00040F3A">
            <w:pPr>
              <w:spacing w:beforeLines="20" w:before="48" w:afterLines="20" w:after="48" w:line="360" w:lineRule="auto"/>
              <w:ind w:firstLine="480"/>
            </w:pPr>
          </w:p>
        </w:tc>
      </w:tr>
      <w:tr w:rsidR="003C0215" w14:paraId="2DFB2214" w14:textId="77777777">
        <w:tc>
          <w:tcPr>
            <w:tcW w:w="948" w:type="dxa"/>
          </w:tcPr>
          <w:p w14:paraId="7DB166C6" w14:textId="77777777" w:rsidR="003C0215" w:rsidRDefault="003C0215" w:rsidP="00040F3A">
            <w:pPr>
              <w:spacing w:beforeLines="20" w:before="48" w:afterLines="20" w:after="48" w:line="360" w:lineRule="auto"/>
              <w:ind w:firstLine="480"/>
            </w:pPr>
          </w:p>
        </w:tc>
        <w:tc>
          <w:tcPr>
            <w:tcW w:w="3990" w:type="dxa"/>
          </w:tcPr>
          <w:p w14:paraId="19C0A455" w14:textId="77777777" w:rsidR="003C0215" w:rsidRDefault="003C0215" w:rsidP="00040F3A">
            <w:pPr>
              <w:spacing w:beforeLines="20" w:before="48" w:afterLines="20" w:after="48" w:line="360" w:lineRule="auto"/>
              <w:ind w:firstLine="480"/>
            </w:pPr>
          </w:p>
        </w:tc>
        <w:tc>
          <w:tcPr>
            <w:tcW w:w="1260" w:type="dxa"/>
          </w:tcPr>
          <w:p w14:paraId="0E6D01A9" w14:textId="77777777" w:rsidR="003C0215" w:rsidRDefault="003C0215" w:rsidP="00040F3A">
            <w:pPr>
              <w:spacing w:beforeLines="20" w:before="48" w:afterLines="20" w:after="48" w:line="360" w:lineRule="auto"/>
              <w:ind w:firstLine="480"/>
            </w:pPr>
          </w:p>
        </w:tc>
        <w:tc>
          <w:tcPr>
            <w:tcW w:w="1376" w:type="dxa"/>
          </w:tcPr>
          <w:p w14:paraId="06E56D64" w14:textId="77777777" w:rsidR="003C0215" w:rsidRDefault="003C0215" w:rsidP="00040F3A">
            <w:pPr>
              <w:spacing w:beforeLines="20" w:before="48" w:afterLines="20" w:after="48" w:line="360" w:lineRule="auto"/>
              <w:ind w:firstLine="480"/>
            </w:pPr>
          </w:p>
        </w:tc>
        <w:tc>
          <w:tcPr>
            <w:tcW w:w="1654" w:type="dxa"/>
          </w:tcPr>
          <w:p w14:paraId="2AA24343" w14:textId="77777777" w:rsidR="003C0215" w:rsidRDefault="003C0215" w:rsidP="00040F3A">
            <w:pPr>
              <w:spacing w:beforeLines="20" w:before="48" w:afterLines="20" w:after="48" w:line="360" w:lineRule="auto"/>
              <w:ind w:firstLine="480"/>
            </w:pPr>
          </w:p>
        </w:tc>
      </w:tr>
      <w:tr w:rsidR="003C0215" w14:paraId="202FBBFF" w14:textId="77777777">
        <w:tc>
          <w:tcPr>
            <w:tcW w:w="948" w:type="dxa"/>
          </w:tcPr>
          <w:p w14:paraId="165730B6" w14:textId="77777777" w:rsidR="003C0215" w:rsidRDefault="003C0215" w:rsidP="00040F3A">
            <w:pPr>
              <w:spacing w:beforeLines="20" w:before="48" w:afterLines="20" w:after="48" w:line="360" w:lineRule="auto"/>
              <w:ind w:firstLine="480"/>
            </w:pPr>
          </w:p>
        </w:tc>
        <w:tc>
          <w:tcPr>
            <w:tcW w:w="3990" w:type="dxa"/>
          </w:tcPr>
          <w:p w14:paraId="29F4689F" w14:textId="77777777" w:rsidR="003C0215" w:rsidRDefault="003C0215" w:rsidP="00040F3A">
            <w:pPr>
              <w:spacing w:beforeLines="20" w:before="48" w:afterLines="20" w:after="48" w:line="360" w:lineRule="auto"/>
              <w:ind w:firstLine="480"/>
            </w:pPr>
          </w:p>
        </w:tc>
        <w:tc>
          <w:tcPr>
            <w:tcW w:w="1260" w:type="dxa"/>
          </w:tcPr>
          <w:p w14:paraId="205E5F93" w14:textId="77777777" w:rsidR="003C0215" w:rsidRDefault="003C0215" w:rsidP="00040F3A">
            <w:pPr>
              <w:spacing w:beforeLines="20" w:before="48" w:afterLines="20" w:after="48" w:line="360" w:lineRule="auto"/>
              <w:ind w:firstLine="480"/>
            </w:pPr>
          </w:p>
        </w:tc>
        <w:tc>
          <w:tcPr>
            <w:tcW w:w="1376" w:type="dxa"/>
          </w:tcPr>
          <w:p w14:paraId="5F854CA3" w14:textId="77777777" w:rsidR="003C0215" w:rsidRDefault="003C0215" w:rsidP="00040F3A">
            <w:pPr>
              <w:spacing w:beforeLines="20" w:before="48" w:afterLines="20" w:after="48" w:line="360" w:lineRule="auto"/>
              <w:ind w:firstLine="480"/>
            </w:pPr>
          </w:p>
        </w:tc>
        <w:tc>
          <w:tcPr>
            <w:tcW w:w="1654" w:type="dxa"/>
          </w:tcPr>
          <w:p w14:paraId="17D9F8F0" w14:textId="77777777" w:rsidR="003C0215" w:rsidRDefault="003C0215" w:rsidP="00040F3A">
            <w:pPr>
              <w:spacing w:beforeLines="20" w:before="48" w:afterLines="20" w:after="48" w:line="360" w:lineRule="auto"/>
              <w:ind w:firstLine="480"/>
            </w:pPr>
          </w:p>
        </w:tc>
      </w:tr>
      <w:tr w:rsidR="003C0215" w14:paraId="6EC25D2C" w14:textId="77777777">
        <w:tc>
          <w:tcPr>
            <w:tcW w:w="948" w:type="dxa"/>
          </w:tcPr>
          <w:p w14:paraId="624BF0F0" w14:textId="77777777" w:rsidR="003C0215" w:rsidRDefault="003C0215" w:rsidP="00040F3A">
            <w:pPr>
              <w:spacing w:beforeLines="20" w:before="48" w:afterLines="20" w:after="48" w:line="360" w:lineRule="auto"/>
              <w:ind w:firstLine="480"/>
            </w:pPr>
          </w:p>
        </w:tc>
        <w:tc>
          <w:tcPr>
            <w:tcW w:w="3990" w:type="dxa"/>
          </w:tcPr>
          <w:p w14:paraId="16671616" w14:textId="77777777" w:rsidR="003C0215" w:rsidRDefault="003C0215" w:rsidP="00040F3A">
            <w:pPr>
              <w:spacing w:beforeLines="20" w:before="48" w:afterLines="20" w:after="48" w:line="360" w:lineRule="auto"/>
              <w:ind w:firstLine="480"/>
            </w:pPr>
          </w:p>
        </w:tc>
        <w:tc>
          <w:tcPr>
            <w:tcW w:w="1260" w:type="dxa"/>
          </w:tcPr>
          <w:p w14:paraId="0BC6F6E1" w14:textId="77777777" w:rsidR="003C0215" w:rsidRDefault="003C0215" w:rsidP="00040F3A">
            <w:pPr>
              <w:spacing w:beforeLines="20" w:before="48" w:afterLines="20" w:after="48" w:line="360" w:lineRule="auto"/>
              <w:ind w:firstLine="480"/>
            </w:pPr>
          </w:p>
        </w:tc>
        <w:tc>
          <w:tcPr>
            <w:tcW w:w="1376" w:type="dxa"/>
          </w:tcPr>
          <w:p w14:paraId="6AF9C1A5" w14:textId="77777777" w:rsidR="003C0215" w:rsidRDefault="003C0215" w:rsidP="00040F3A">
            <w:pPr>
              <w:spacing w:beforeLines="20" w:before="48" w:afterLines="20" w:after="48" w:line="360" w:lineRule="auto"/>
              <w:ind w:firstLine="480"/>
            </w:pPr>
          </w:p>
        </w:tc>
        <w:tc>
          <w:tcPr>
            <w:tcW w:w="1654" w:type="dxa"/>
          </w:tcPr>
          <w:p w14:paraId="0A86C1B8" w14:textId="77777777" w:rsidR="003C0215" w:rsidRDefault="003C0215" w:rsidP="00040F3A">
            <w:pPr>
              <w:spacing w:beforeLines="20" w:before="48" w:afterLines="20" w:after="48" w:line="360" w:lineRule="auto"/>
              <w:ind w:firstLine="480"/>
            </w:pPr>
          </w:p>
        </w:tc>
      </w:tr>
      <w:tr w:rsidR="003C0215" w14:paraId="7275CE96" w14:textId="77777777">
        <w:tc>
          <w:tcPr>
            <w:tcW w:w="948" w:type="dxa"/>
          </w:tcPr>
          <w:p w14:paraId="317D5D11" w14:textId="77777777" w:rsidR="003C0215" w:rsidRDefault="003C0215" w:rsidP="00040F3A">
            <w:pPr>
              <w:spacing w:beforeLines="20" w:before="48" w:afterLines="20" w:after="48" w:line="360" w:lineRule="auto"/>
              <w:ind w:firstLine="480"/>
            </w:pPr>
          </w:p>
        </w:tc>
        <w:tc>
          <w:tcPr>
            <w:tcW w:w="3990" w:type="dxa"/>
          </w:tcPr>
          <w:p w14:paraId="31682739" w14:textId="77777777" w:rsidR="003C0215" w:rsidRDefault="003C0215" w:rsidP="00040F3A">
            <w:pPr>
              <w:spacing w:beforeLines="20" w:before="48" w:afterLines="20" w:after="48" w:line="360" w:lineRule="auto"/>
              <w:ind w:firstLine="480"/>
            </w:pPr>
          </w:p>
        </w:tc>
        <w:tc>
          <w:tcPr>
            <w:tcW w:w="1260" w:type="dxa"/>
          </w:tcPr>
          <w:p w14:paraId="03B58B94" w14:textId="77777777" w:rsidR="003C0215" w:rsidRDefault="003C0215" w:rsidP="00040F3A">
            <w:pPr>
              <w:spacing w:beforeLines="20" w:before="48" w:afterLines="20" w:after="48" w:line="360" w:lineRule="auto"/>
              <w:ind w:firstLine="480"/>
            </w:pPr>
          </w:p>
        </w:tc>
        <w:tc>
          <w:tcPr>
            <w:tcW w:w="1376" w:type="dxa"/>
          </w:tcPr>
          <w:p w14:paraId="66B86662" w14:textId="77777777" w:rsidR="003C0215" w:rsidRDefault="003C0215" w:rsidP="00040F3A">
            <w:pPr>
              <w:spacing w:beforeLines="20" w:before="48" w:afterLines="20" w:after="48" w:line="360" w:lineRule="auto"/>
              <w:ind w:firstLine="480"/>
            </w:pPr>
          </w:p>
        </w:tc>
        <w:tc>
          <w:tcPr>
            <w:tcW w:w="1654" w:type="dxa"/>
          </w:tcPr>
          <w:p w14:paraId="4B3CB197" w14:textId="77777777" w:rsidR="003C0215" w:rsidRDefault="003C0215" w:rsidP="00040F3A">
            <w:pPr>
              <w:spacing w:beforeLines="20" w:before="48" w:afterLines="20" w:after="48" w:line="360" w:lineRule="auto"/>
              <w:ind w:firstLine="480"/>
            </w:pPr>
          </w:p>
        </w:tc>
      </w:tr>
      <w:tr w:rsidR="003C0215" w14:paraId="6BC4E593" w14:textId="77777777">
        <w:tc>
          <w:tcPr>
            <w:tcW w:w="948" w:type="dxa"/>
          </w:tcPr>
          <w:p w14:paraId="2C833D70" w14:textId="77777777" w:rsidR="003C0215" w:rsidRDefault="003C0215" w:rsidP="00040F3A">
            <w:pPr>
              <w:spacing w:beforeLines="20" w:before="48" w:afterLines="20" w:after="48" w:line="360" w:lineRule="auto"/>
              <w:ind w:firstLine="480"/>
            </w:pPr>
          </w:p>
        </w:tc>
        <w:tc>
          <w:tcPr>
            <w:tcW w:w="3990" w:type="dxa"/>
          </w:tcPr>
          <w:p w14:paraId="41D8CFB9" w14:textId="77777777" w:rsidR="003C0215" w:rsidRDefault="003C0215" w:rsidP="00040F3A">
            <w:pPr>
              <w:spacing w:beforeLines="20" w:before="48" w:afterLines="20" w:after="48" w:line="360" w:lineRule="auto"/>
              <w:ind w:firstLine="480"/>
            </w:pPr>
          </w:p>
        </w:tc>
        <w:tc>
          <w:tcPr>
            <w:tcW w:w="1260" w:type="dxa"/>
          </w:tcPr>
          <w:p w14:paraId="35A5C479" w14:textId="77777777" w:rsidR="003C0215" w:rsidRDefault="003C0215" w:rsidP="00040F3A">
            <w:pPr>
              <w:spacing w:beforeLines="20" w:before="48" w:afterLines="20" w:after="48" w:line="360" w:lineRule="auto"/>
              <w:ind w:firstLine="480"/>
            </w:pPr>
          </w:p>
        </w:tc>
        <w:tc>
          <w:tcPr>
            <w:tcW w:w="1376" w:type="dxa"/>
          </w:tcPr>
          <w:p w14:paraId="336F2EC0" w14:textId="77777777" w:rsidR="003C0215" w:rsidRDefault="003C0215" w:rsidP="00040F3A">
            <w:pPr>
              <w:spacing w:beforeLines="20" w:before="48" w:afterLines="20" w:after="48" w:line="360" w:lineRule="auto"/>
              <w:ind w:firstLine="480"/>
            </w:pPr>
          </w:p>
        </w:tc>
        <w:tc>
          <w:tcPr>
            <w:tcW w:w="1654" w:type="dxa"/>
          </w:tcPr>
          <w:p w14:paraId="4B613897" w14:textId="77777777" w:rsidR="003C0215" w:rsidRDefault="003C0215" w:rsidP="00040F3A">
            <w:pPr>
              <w:spacing w:beforeLines="20" w:before="48" w:afterLines="20" w:after="48" w:line="360" w:lineRule="auto"/>
              <w:ind w:firstLine="480"/>
            </w:pPr>
          </w:p>
        </w:tc>
      </w:tr>
      <w:tr w:rsidR="003C0215" w14:paraId="12FAAB42" w14:textId="77777777">
        <w:tc>
          <w:tcPr>
            <w:tcW w:w="948" w:type="dxa"/>
          </w:tcPr>
          <w:p w14:paraId="7BA827BE" w14:textId="77777777" w:rsidR="003C0215" w:rsidRDefault="003C0215" w:rsidP="00040F3A">
            <w:pPr>
              <w:spacing w:beforeLines="20" w:before="48" w:afterLines="20" w:after="48" w:line="360" w:lineRule="auto"/>
              <w:ind w:firstLine="480"/>
            </w:pPr>
          </w:p>
        </w:tc>
        <w:tc>
          <w:tcPr>
            <w:tcW w:w="3990" w:type="dxa"/>
          </w:tcPr>
          <w:p w14:paraId="7D09A13A" w14:textId="77777777" w:rsidR="003C0215" w:rsidRDefault="003C0215" w:rsidP="00040F3A">
            <w:pPr>
              <w:spacing w:beforeLines="20" w:before="48" w:afterLines="20" w:after="48" w:line="360" w:lineRule="auto"/>
              <w:ind w:firstLine="480"/>
            </w:pPr>
          </w:p>
        </w:tc>
        <w:tc>
          <w:tcPr>
            <w:tcW w:w="1260" w:type="dxa"/>
          </w:tcPr>
          <w:p w14:paraId="757B1BFD" w14:textId="77777777" w:rsidR="003C0215" w:rsidRDefault="003C0215" w:rsidP="00040F3A">
            <w:pPr>
              <w:spacing w:beforeLines="20" w:before="48" w:afterLines="20" w:after="48" w:line="360" w:lineRule="auto"/>
              <w:ind w:firstLine="480"/>
            </w:pPr>
          </w:p>
        </w:tc>
        <w:tc>
          <w:tcPr>
            <w:tcW w:w="1376" w:type="dxa"/>
          </w:tcPr>
          <w:p w14:paraId="0EEDA4BC" w14:textId="77777777" w:rsidR="003C0215" w:rsidRDefault="003C0215" w:rsidP="00040F3A">
            <w:pPr>
              <w:spacing w:beforeLines="20" w:before="48" w:afterLines="20" w:after="48" w:line="360" w:lineRule="auto"/>
              <w:ind w:firstLine="480"/>
            </w:pPr>
          </w:p>
        </w:tc>
        <w:tc>
          <w:tcPr>
            <w:tcW w:w="1654" w:type="dxa"/>
          </w:tcPr>
          <w:p w14:paraId="4DD58275" w14:textId="77777777" w:rsidR="003C0215" w:rsidRDefault="003C0215" w:rsidP="00040F3A">
            <w:pPr>
              <w:spacing w:beforeLines="20" w:before="48" w:afterLines="20" w:after="48" w:line="360" w:lineRule="auto"/>
              <w:ind w:firstLine="480"/>
            </w:pPr>
          </w:p>
        </w:tc>
      </w:tr>
      <w:tr w:rsidR="003C0215" w14:paraId="2C2D2B94" w14:textId="77777777">
        <w:tc>
          <w:tcPr>
            <w:tcW w:w="948" w:type="dxa"/>
          </w:tcPr>
          <w:p w14:paraId="3588B3E8" w14:textId="77777777" w:rsidR="003C0215" w:rsidRDefault="003C0215" w:rsidP="00040F3A">
            <w:pPr>
              <w:spacing w:beforeLines="20" w:before="48" w:afterLines="20" w:after="48" w:line="360" w:lineRule="auto"/>
              <w:ind w:firstLine="480"/>
            </w:pPr>
          </w:p>
        </w:tc>
        <w:tc>
          <w:tcPr>
            <w:tcW w:w="3990" w:type="dxa"/>
          </w:tcPr>
          <w:p w14:paraId="586A9635" w14:textId="77777777" w:rsidR="003C0215" w:rsidRDefault="003C0215" w:rsidP="00040F3A">
            <w:pPr>
              <w:spacing w:beforeLines="20" w:before="48" w:afterLines="20" w:after="48" w:line="360" w:lineRule="auto"/>
              <w:ind w:firstLine="480"/>
            </w:pPr>
          </w:p>
        </w:tc>
        <w:tc>
          <w:tcPr>
            <w:tcW w:w="1260" w:type="dxa"/>
          </w:tcPr>
          <w:p w14:paraId="0C1161AC" w14:textId="77777777" w:rsidR="003C0215" w:rsidRDefault="003C0215" w:rsidP="00040F3A">
            <w:pPr>
              <w:spacing w:beforeLines="20" w:before="48" w:afterLines="20" w:after="48" w:line="360" w:lineRule="auto"/>
              <w:ind w:firstLine="480"/>
            </w:pPr>
          </w:p>
        </w:tc>
        <w:tc>
          <w:tcPr>
            <w:tcW w:w="1376" w:type="dxa"/>
          </w:tcPr>
          <w:p w14:paraId="11DCC4FA" w14:textId="77777777" w:rsidR="003C0215" w:rsidRDefault="003C0215" w:rsidP="00040F3A">
            <w:pPr>
              <w:spacing w:beforeLines="20" w:before="48" w:afterLines="20" w:after="48" w:line="360" w:lineRule="auto"/>
              <w:ind w:firstLine="480"/>
            </w:pPr>
          </w:p>
        </w:tc>
        <w:tc>
          <w:tcPr>
            <w:tcW w:w="1654" w:type="dxa"/>
          </w:tcPr>
          <w:p w14:paraId="5D7D54DB" w14:textId="77777777" w:rsidR="003C0215" w:rsidRDefault="003C0215" w:rsidP="00040F3A">
            <w:pPr>
              <w:spacing w:beforeLines="20" w:before="48" w:afterLines="20" w:after="48" w:line="360" w:lineRule="auto"/>
              <w:ind w:firstLine="480"/>
            </w:pPr>
          </w:p>
        </w:tc>
      </w:tr>
      <w:tr w:rsidR="003C0215" w14:paraId="159B4155" w14:textId="77777777">
        <w:tc>
          <w:tcPr>
            <w:tcW w:w="948" w:type="dxa"/>
          </w:tcPr>
          <w:p w14:paraId="5BED9452" w14:textId="77777777" w:rsidR="003C0215" w:rsidRDefault="003C0215" w:rsidP="00040F3A">
            <w:pPr>
              <w:spacing w:beforeLines="20" w:before="48" w:afterLines="20" w:after="48" w:line="360" w:lineRule="auto"/>
              <w:ind w:firstLine="480"/>
            </w:pPr>
          </w:p>
        </w:tc>
        <w:tc>
          <w:tcPr>
            <w:tcW w:w="3990" w:type="dxa"/>
          </w:tcPr>
          <w:p w14:paraId="445FF989" w14:textId="77777777" w:rsidR="003C0215" w:rsidRDefault="003C0215" w:rsidP="00040F3A">
            <w:pPr>
              <w:spacing w:beforeLines="20" w:before="48" w:afterLines="20" w:after="48" w:line="360" w:lineRule="auto"/>
              <w:ind w:firstLine="480"/>
            </w:pPr>
          </w:p>
        </w:tc>
        <w:tc>
          <w:tcPr>
            <w:tcW w:w="1260" w:type="dxa"/>
          </w:tcPr>
          <w:p w14:paraId="30F4DE41" w14:textId="77777777" w:rsidR="003C0215" w:rsidRDefault="003C0215" w:rsidP="00040F3A">
            <w:pPr>
              <w:spacing w:beforeLines="20" w:before="48" w:afterLines="20" w:after="48" w:line="360" w:lineRule="auto"/>
              <w:ind w:firstLine="480"/>
            </w:pPr>
          </w:p>
        </w:tc>
        <w:tc>
          <w:tcPr>
            <w:tcW w:w="1376" w:type="dxa"/>
          </w:tcPr>
          <w:p w14:paraId="3CFF2327" w14:textId="77777777" w:rsidR="003C0215" w:rsidRDefault="003C0215" w:rsidP="00040F3A">
            <w:pPr>
              <w:spacing w:beforeLines="20" w:before="48" w:afterLines="20" w:after="48" w:line="360" w:lineRule="auto"/>
              <w:ind w:firstLine="480"/>
            </w:pPr>
          </w:p>
        </w:tc>
        <w:tc>
          <w:tcPr>
            <w:tcW w:w="1654" w:type="dxa"/>
          </w:tcPr>
          <w:p w14:paraId="22F46A35" w14:textId="77777777" w:rsidR="003C0215" w:rsidRDefault="003C0215" w:rsidP="00040F3A">
            <w:pPr>
              <w:spacing w:beforeLines="20" w:before="48" w:afterLines="20" w:after="48" w:line="360" w:lineRule="auto"/>
              <w:ind w:firstLine="480"/>
            </w:pPr>
          </w:p>
        </w:tc>
      </w:tr>
      <w:tr w:rsidR="003C0215" w14:paraId="5D2EA258" w14:textId="77777777">
        <w:tc>
          <w:tcPr>
            <w:tcW w:w="948" w:type="dxa"/>
          </w:tcPr>
          <w:p w14:paraId="002617B3" w14:textId="77777777" w:rsidR="003C0215" w:rsidRDefault="003C0215" w:rsidP="00040F3A">
            <w:pPr>
              <w:spacing w:beforeLines="20" w:before="48" w:afterLines="20" w:after="48" w:line="360" w:lineRule="auto"/>
              <w:ind w:firstLine="480"/>
            </w:pPr>
          </w:p>
        </w:tc>
        <w:tc>
          <w:tcPr>
            <w:tcW w:w="3990" w:type="dxa"/>
          </w:tcPr>
          <w:p w14:paraId="5067DBE2" w14:textId="77777777" w:rsidR="003C0215" w:rsidRDefault="003C0215" w:rsidP="00040F3A">
            <w:pPr>
              <w:spacing w:beforeLines="20" w:before="48" w:afterLines="20" w:after="48" w:line="360" w:lineRule="auto"/>
              <w:ind w:firstLine="480"/>
            </w:pPr>
          </w:p>
        </w:tc>
        <w:tc>
          <w:tcPr>
            <w:tcW w:w="1260" w:type="dxa"/>
          </w:tcPr>
          <w:p w14:paraId="3B6B4D3D" w14:textId="77777777" w:rsidR="003C0215" w:rsidRDefault="003C0215" w:rsidP="00040F3A">
            <w:pPr>
              <w:spacing w:beforeLines="20" w:before="48" w:afterLines="20" w:after="48" w:line="360" w:lineRule="auto"/>
              <w:ind w:firstLine="480"/>
            </w:pPr>
          </w:p>
        </w:tc>
        <w:tc>
          <w:tcPr>
            <w:tcW w:w="1376" w:type="dxa"/>
          </w:tcPr>
          <w:p w14:paraId="1E7EE0BF" w14:textId="77777777" w:rsidR="003C0215" w:rsidRDefault="003C0215" w:rsidP="00040F3A">
            <w:pPr>
              <w:spacing w:beforeLines="20" w:before="48" w:afterLines="20" w:after="48" w:line="360" w:lineRule="auto"/>
              <w:ind w:firstLine="480"/>
            </w:pPr>
          </w:p>
        </w:tc>
        <w:tc>
          <w:tcPr>
            <w:tcW w:w="1654" w:type="dxa"/>
          </w:tcPr>
          <w:p w14:paraId="0480D316" w14:textId="77777777" w:rsidR="003C0215" w:rsidRDefault="003C0215" w:rsidP="00040F3A">
            <w:pPr>
              <w:spacing w:beforeLines="20" w:before="48" w:afterLines="20" w:after="48" w:line="360" w:lineRule="auto"/>
              <w:ind w:firstLine="480"/>
            </w:pPr>
          </w:p>
        </w:tc>
      </w:tr>
      <w:bookmarkEnd w:id="2"/>
    </w:tbl>
    <w:p w14:paraId="61170260" w14:textId="77777777" w:rsidR="00624215" w:rsidRDefault="00624215" w:rsidP="00040F3A">
      <w:pPr>
        <w:spacing w:line="360" w:lineRule="auto"/>
        <w:ind w:firstLine="600"/>
        <w:jc w:val="center"/>
        <w:rPr>
          <w:rFonts w:ascii="黑体" w:eastAsia="黑体" w:hAnsi="黑体"/>
          <w:sz w:val="30"/>
          <w:szCs w:val="30"/>
        </w:rPr>
        <w:sectPr w:rsidR="00624215" w:rsidSect="009D0C4A">
          <w:headerReference w:type="even" r:id="rId14"/>
          <w:headerReference w:type="first" r:id="rId15"/>
          <w:footerReference w:type="first" r:id="rId16"/>
          <w:pgSz w:w="11906" w:h="16838"/>
          <w:pgMar w:top="1418" w:right="1701" w:bottom="1418" w:left="1701" w:header="794" w:footer="851" w:gutter="0"/>
          <w:pgNumType w:start="1"/>
          <w:cols w:space="720"/>
          <w:docGrid w:linePitch="326"/>
        </w:sectPr>
      </w:pPr>
    </w:p>
    <w:p w14:paraId="4AC3191B" w14:textId="77777777" w:rsidR="00184BCE" w:rsidRDefault="006B0937" w:rsidP="000D455B">
      <w:pPr>
        <w:spacing w:line="360" w:lineRule="auto"/>
        <w:ind w:firstLineChars="0" w:firstLine="0"/>
        <w:jc w:val="center"/>
        <w:rPr>
          <w:rFonts w:ascii="黑体" w:eastAsia="黑体" w:hAnsi="黑体"/>
          <w:sz w:val="32"/>
          <w:szCs w:val="32"/>
        </w:rPr>
      </w:pPr>
      <w:r>
        <w:rPr>
          <w:rFonts w:ascii="黑体" w:eastAsia="黑体" w:hAnsi="黑体" w:hint="eastAsia"/>
          <w:sz w:val="32"/>
          <w:szCs w:val="32"/>
        </w:rPr>
        <w:lastRenderedPageBreak/>
        <w:t>目</w:t>
      </w:r>
      <w:r w:rsidR="00EF21E5">
        <w:rPr>
          <w:rFonts w:ascii="黑体" w:eastAsia="黑体" w:hAnsi="黑体" w:hint="eastAsia"/>
          <w:sz w:val="32"/>
          <w:szCs w:val="32"/>
        </w:rPr>
        <w:t xml:space="preserve"> </w:t>
      </w:r>
      <w:r>
        <w:rPr>
          <w:rFonts w:ascii="黑体" w:eastAsia="黑体" w:hAnsi="黑体" w:hint="eastAsia"/>
          <w:sz w:val="32"/>
          <w:szCs w:val="32"/>
        </w:rPr>
        <w:t>次</w:t>
      </w:r>
    </w:p>
    <w:p w14:paraId="24F54C33" w14:textId="77777777" w:rsidR="00267A67" w:rsidRDefault="00267A67" w:rsidP="00267A67">
      <w:pPr>
        <w:pStyle w:val="12"/>
        <w:tabs>
          <w:tab w:val="left" w:pos="780"/>
        </w:tabs>
        <w:ind w:firstLine="480"/>
        <w:rPr>
          <w:rFonts w:asciiTheme="minorHAnsi" w:eastAsiaTheme="minorEastAsia" w:hAnsiTheme="minorHAnsi" w:cstheme="minorBidi"/>
          <w:noProof/>
          <w:kern w:val="2"/>
          <w:sz w:val="21"/>
          <w:szCs w:val="22"/>
        </w:rPr>
      </w:pPr>
      <w:r>
        <w:fldChar w:fldCharType="begin"/>
      </w:r>
      <w:r>
        <w:instrText xml:space="preserve"> TOC \o "1-2" \h \z \u </w:instrText>
      </w:r>
      <w:r>
        <w:fldChar w:fldCharType="separate"/>
      </w:r>
      <w:hyperlink w:anchor="_Toc117233109" w:history="1">
        <w:r w:rsidRPr="001E0F8E">
          <w:rPr>
            <w:rStyle w:val="a8"/>
            <w:noProof/>
          </w:rPr>
          <w:t>1</w:t>
        </w:r>
        <w:r>
          <w:rPr>
            <w:rFonts w:asciiTheme="minorHAnsi" w:eastAsiaTheme="minorEastAsia" w:hAnsiTheme="minorHAnsi" w:cstheme="minorBidi"/>
            <w:noProof/>
            <w:kern w:val="2"/>
            <w:sz w:val="21"/>
            <w:szCs w:val="22"/>
          </w:rPr>
          <w:tab/>
        </w:r>
        <w:r w:rsidRPr="001E0F8E">
          <w:rPr>
            <w:rStyle w:val="a8"/>
            <w:rFonts w:hint="eastAsia"/>
            <w:noProof/>
          </w:rPr>
          <w:t>概述</w:t>
        </w:r>
        <w:r>
          <w:rPr>
            <w:noProof/>
            <w:webHidden/>
          </w:rPr>
          <w:tab/>
        </w:r>
        <w:r>
          <w:rPr>
            <w:noProof/>
            <w:webHidden/>
          </w:rPr>
          <w:fldChar w:fldCharType="begin"/>
        </w:r>
        <w:r>
          <w:rPr>
            <w:noProof/>
            <w:webHidden/>
          </w:rPr>
          <w:instrText xml:space="preserve"> PAGEREF _Toc117233109 \h </w:instrText>
        </w:r>
        <w:r>
          <w:rPr>
            <w:noProof/>
            <w:webHidden/>
          </w:rPr>
        </w:r>
        <w:r>
          <w:rPr>
            <w:noProof/>
            <w:webHidden/>
          </w:rPr>
          <w:fldChar w:fldCharType="separate"/>
        </w:r>
        <w:r>
          <w:rPr>
            <w:noProof/>
            <w:webHidden/>
          </w:rPr>
          <w:t>1</w:t>
        </w:r>
        <w:r>
          <w:rPr>
            <w:noProof/>
            <w:webHidden/>
          </w:rPr>
          <w:fldChar w:fldCharType="end"/>
        </w:r>
      </w:hyperlink>
    </w:p>
    <w:p w14:paraId="71790981" w14:textId="77777777" w:rsidR="00267A67" w:rsidRDefault="004173AA" w:rsidP="00267A67">
      <w:pPr>
        <w:pStyle w:val="12"/>
        <w:tabs>
          <w:tab w:val="left" w:pos="780"/>
        </w:tabs>
        <w:ind w:firstLine="480"/>
        <w:rPr>
          <w:rFonts w:asciiTheme="minorHAnsi" w:eastAsiaTheme="minorEastAsia" w:hAnsiTheme="minorHAnsi" w:cstheme="minorBidi"/>
          <w:noProof/>
          <w:kern w:val="2"/>
          <w:sz w:val="21"/>
          <w:szCs w:val="22"/>
        </w:rPr>
      </w:pPr>
      <w:hyperlink w:anchor="_Toc117233110" w:history="1">
        <w:r w:rsidR="00267A67" w:rsidRPr="001E0F8E">
          <w:rPr>
            <w:rStyle w:val="a8"/>
            <w:noProof/>
          </w:rPr>
          <w:t>2</w:t>
        </w:r>
        <w:r w:rsidR="00267A67">
          <w:rPr>
            <w:rFonts w:asciiTheme="minorHAnsi" w:eastAsiaTheme="minorEastAsia" w:hAnsiTheme="minorHAnsi" w:cstheme="minorBidi"/>
            <w:noProof/>
            <w:kern w:val="2"/>
            <w:sz w:val="21"/>
            <w:szCs w:val="22"/>
          </w:rPr>
          <w:tab/>
        </w:r>
        <w:r w:rsidR="00267A67" w:rsidRPr="001E0F8E">
          <w:rPr>
            <w:rStyle w:val="a8"/>
            <w:rFonts w:hint="eastAsia"/>
            <w:noProof/>
          </w:rPr>
          <w:t>引用文件</w:t>
        </w:r>
        <w:r w:rsidR="00267A67">
          <w:rPr>
            <w:noProof/>
            <w:webHidden/>
          </w:rPr>
          <w:tab/>
        </w:r>
        <w:r w:rsidR="00267A67">
          <w:rPr>
            <w:noProof/>
            <w:webHidden/>
          </w:rPr>
          <w:fldChar w:fldCharType="begin"/>
        </w:r>
        <w:r w:rsidR="00267A67">
          <w:rPr>
            <w:noProof/>
            <w:webHidden/>
          </w:rPr>
          <w:instrText xml:space="preserve"> PAGEREF _Toc117233110 \h </w:instrText>
        </w:r>
        <w:r w:rsidR="00267A67">
          <w:rPr>
            <w:noProof/>
            <w:webHidden/>
          </w:rPr>
        </w:r>
        <w:r w:rsidR="00267A67">
          <w:rPr>
            <w:noProof/>
            <w:webHidden/>
          </w:rPr>
          <w:fldChar w:fldCharType="separate"/>
        </w:r>
        <w:r w:rsidR="00267A67">
          <w:rPr>
            <w:noProof/>
            <w:webHidden/>
          </w:rPr>
          <w:t>1</w:t>
        </w:r>
        <w:r w:rsidR="00267A67">
          <w:rPr>
            <w:noProof/>
            <w:webHidden/>
          </w:rPr>
          <w:fldChar w:fldCharType="end"/>
        </w:r>
      </w:hyperlink>
    </w:p>
    <w:p w14:paraId="4B6E96EB" w14:textId="77777777" w:rsidR="00267A67" w:rsidRDefault="004173AA" w:rsidP="00267A67">
      <w:pPr>
        <w:pStyle w:val="12"/>
        <w:tabs>
          <w:tab w:val="left" w:pos="780"/>
        </w:tabs>
        <w:ind w:firstLine="480"/>
        <w:rPr>
          <w:rFonts w:asciiTheme="minorHAnsi" w:eastAsiaTheme="minorEastAsia" w:hAnsiTheme="minorHAnsi" w:cstheme="minorBidi"/>
          <w:noProof/>
          <w:kern w:val="2"/>
          <w:sz w:val="21"/>
          <w:szCs w:val="22"/>
        </w:rPr>
      </w:pPr>
      <w:hyperlink w:anchor="_Toc117233111" w:history="1">
        <w:r w:rsidR="00267A67" w:rsidRPr="001E0F8E">
          <w:rPr>
            <w:rStyle w:val="a8"/>
            <w:noProof/>
          </w:rPr>
          <w:t>3</w:t>
        </w:r>
        <w:r w:rsidR="00267A67">
          <w:rPr>
            <w:rFonts w:asciiTheme="minorHAnsi" w:eastAsiaTheme="minorEastAsia" w:hAnsiTheme="minorHAnsi" w:cstheme="minorBidi"/>
            <w:noProof/>
            <w:kern w:val="2"/>
            <w:sz w:val="21"/>
            <w:szCs w:val="22"/>
          </w:rPr>
          <w:tab/>
        </w:r>
        <w:r w:rsidR="00267A67" w:rsidRPr="001E0F8E">
          <w:rPr>
            <w:rStyle w:val="a8"/>
            <w:rFonts w:hint="eastAsia"/>
            <w:noProof/>
          </w:rPr>
          <w:t>概述</w:t>
        </w:r>
        <w:r w:rsidR="00267A67">
          <w:rPr>
            <w:noProof/>
            <w:webHidden/>
          </w:rPr>
          <w:tab/>
        </w:r>
        <w:r w:rsidR="00267A67">
          <w:rPr>
            <w:noProof/>
            <w:webHidden/>
          </w:rPr>
          <w:fldChar w:fldCharType="begin"/>
        </w:r>
        <w:r w:rsidR="00267A67">
          <w:rPr>
            <w:noProof/>
            <w:webHidden/>
          </w:rPr>
          <w:instrText xml:space="preserve"> PAGEREF _Toc117233111 \h </w:instrText>
        </w:r>
        <w:r w:rsidR="00267A67">
          <w:rPr>
            <w:noProof/>
            <w:webHidden/>
          </w:rPr>
        </w:r>
        <w:r w:rsidR="00267A67">
          <w:rPr>
            <w:noProof/>
            <w:webHidden/>
          </w:rPr>
          <w:fldChar w:fldCharType="separate"/>
        </w:r>
        <w:r w:rsidR="00267A67">
          <w:rPr>
            <w:noProof/>
            <w:webHidden/>
          </w:rPr>
          <w:t>1</w:t>
        </w:r>
        <w:r w:rsidR="00267A67">
          <w:rPr>
            <w:noProof/>
            <w:webHidden/>
          </w:rPr>
          <w:fldChar w:fldCharType="end"/>
        </w:r>
      </w:hyperlink>
    </w:p>
    <w:p w14:paraId="6CA0955A"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2" w:history="1">
        <w:r w:rsidR="00267A67" w:rsidRPr="001E0F8E">
          <w:rPr>
            <w:rStyle w:val="a8"/>
            <w:noProof/>
          </w:rPr>
          <w:t>3.1</w:t>
        </w:r>
        <w:r w:rsidR="00267A67">
          <w:rPr>
            <w:rFonts w:asciiTheme="minorHAnsi" w:eastAsiaTheme="minorEastAsia" w:hAnsiTheme="minorHAnsi" w:cstheme="minorBidi"/>
            <w:noProof/>
            <w:kern w:val="2"/>
            <w:sz w:val="21"/>
            <w:szCs w:val="22"/>
          </w:rPr>
          <w:tab/>
        </w:r>
        <w:r w:rsidR="00267A67" w:rsidRPr="001E0F8E">
          <w:rPr>
            <w:rStyle w:val="a8"/>
            <w:rFonts w:hint="eastAsia"/>
            <w:noProof/>
          </w:rPr>
          <w:t>术语</w:t>
        </w:r>
        <w:r w:rsidR="00267A67">
          <w:rPr>
            <w:noProof/>
            <w:webHidden/>
          </w:rPr>
          <w:tab/>
        </w:r>
        <w:r w:rsidR="00267A67">
          <w:rPr>
            <w:noProof/>
            <w:webHidden/>
          </w:rPr>
          <w:fldChar w:fldCharType="begin"/>
        </w:r>
        <w:r w:rsidR="00267A67">
          <w:rPr>
            <w:noProof/>
            <w:webHidden/>
          </w:rPr>
          <w:instrText xml:space="preserve"> PAGEREF _Toc117233112 \h </w:instrText>
        </w:r>
        <w:r w:rsidR="00267A67">
          <w:rPr>
            <w:noProof/>
            <w:webHidden/>
          </w:rPr>
        </w:r>
        <w:r w:rsidR="00267A67">
          <w:rPr>
            <w:noProof/>
            <w:webHidden/>
          </w:rPr>
          <w:fldChar w:fldCharType="separate"/>
        </w:r>
        <w:r w:rsidR="00267A67">
          <w:rPr>
            <w:noProof/>
            <w:webHidden/>
          </w:rPr>
          <w:t>1</w:t>
        </w:r>
        <w:r w:rsidR="00267A67">
          <w:rPr>
            <w:noProof/>
            <w:webHidden/>
          </w:rPr>
          <w:fldChar w:fldCharType="end"/>
        </w:r>
      </w:hyperlink>
    </w:p>
    <w:p w14:paraId="678E91AF"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3" w:history="1">
        <w:r w:rsidR="00267A67" w:rsidRPr="001E0F8E">
          <w:rPr>
            <w:rStyle w:val="a8"/>
            <w:rFonts w:ascii="Times New Romans" w:hAnsi="Times New Romans"/>
            <w:noProof/>
          </w:rPr>
          <w:t>3.2</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编制目的</w:t>
        </w:r>
        <w:r w:rsidR="00267A67">
          <w:rPr>
            <w:noProof/>
            <w:webHidden/>
          </w:rPr>
          <w:tab/>
        </w:r>
        <w:r w:rsidR="00267A67">
          <w:rPr>
            <w:noProof/>
            <w:webHidden/>
          </w:rPr>
          <w:fldChar w:fldCharType="begin"/>
        </w:r>
        <w:r w:rsidR="00267A67">
          <w:rPr>
            <w:noProof/>
            <w:webHidden/>
          </w:rPr>
          <w:instrText xml:space="preserve"> PAGEREF _Toc117233113 \h </w:instrText>
        </w:r>
        <w:r w:rsidR="00267A67">
          <w:rPr>
            <w:noProof/>
            <w:webHidden/>
          </w:rPr>
        </w:r>
        <w:r w:rsidR="00267A67">
          <w:rPr>
            <w:noProof/>
            <w:webHidden/>
          </w:rPr>
          <w:fldChar w:fldCharType="separate"/>
        </w:r>
        <w:r w:rsidR="00267A67">
          <w:rPr>
            <w:noProof/>
            <w:webHidden/>
          </w:rPr>
          <w:t>2</w:t>
        </w:r>
        <w:r w:rsidR="00267A67">
          <w:rPr>
            <w:noProof/>
            <w:webHidden/>
          </w:rPr>
          <w:fldChar w:fldCharType="end"/>
        </w:r>
      </w:hyperlink>
    </w:p>
    <w:p w14:paraId="6377C74E"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4" w:history="1">
        <w:r w:rsidR="00267A67" w:rsidRPr="001E0F8E">
          <w:rPr>
            <w:rStyle w:val="a8"/>
            <w:rFonts w:ascii="Times New Romans" w:hAnsi="Times New Romans"/>
            <w:noProof/>
          </w:rPr>
          <w:t>3.3</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编制依据</w:t>
        </w:r>
        <w:r w:rsidR="00267A67">
          <w:rPr>
            <w:noProof/>
            <w:webHidden/>
          </w:rPr>
          <w:tab/>
        </w:r>
        <w:r w:rsidR="00267A67">
          <w:rPr>
            <w:noProof/>
            <w:webHidden/>
          </w:rPr>
          <w:fldChar w:fldCharType="begin"/>
        </w:r>
        <w:r w:rsidR="00267A67">
          <w:rPr>
            <w:noProof/>
            <w:webHidden/>
          </w:rPr>
          <w:instrText xml:space="preserve"> PAGEREF _Toc117233114 \h </w:instrText>
        </w:r>
        <w:r w:rsidR="00267A67">
          <w:rPr>
            <w:noProof/>
            <w:webHidden/>
          </w:rPr>
        </w:r>
        <w:r w:rsidR="00267A67">
          <w:rPr>
            <w:noProof/>
            <w:webHidden/>
          </w:rPr>
          <w:fldChar w:fldCharType="separate"/>
        </w:r>
        <w:r w:rsidR="00267A67">
          <w:rPr>
            <w:noProof/>
            <w:webHidden/>
          </w:rPr>
          <w:t>2</w:t>
        </w:r>
        <w:r w:rsidR="00267A67">
          <w:rPr>
            <w:noProof/>
            <w:webHidden/>
          </w:rPr>
          <w:fldChar w:fldCharType="end"/>
        </w:r>
      </w:hyperlink>
    </w:p>
    <w:p w14:paraId="0525E849" w14:textId="77777777" w:rsidR="00267A67" w:rsidRDefault="004173AA" w:rsidP="00267A67">
      <w:pPr>
        <w:pStyle w:val="12"/>
        <w:tabs>
          <w:tab w:val="left" w:pos="780"/>
        </w:tabs>
        <w:ind w:firstLine="480"/>
        <w:rPr>
          <w:rFonts w:asciiTheme="minorHAnsi" w:eastAsiaTheme="minorEastAsia" w:hAnsiTheme="minorHAnsi" w:cstheme="minorBidi"/>
          <w:noProof/>
          <w:kern w:val="2"/>
          <w:sz w:val="21"/>
          <w:szCs w:val="22"/>
        </w:rPr>
      </w:pPr>
      <w:hyperlink w:anchor="_Toc117233115" w:history="1">
        <w:r w:rsidR="00267A67" w:rsidRPr="001E0F8E">
          <w:rPr>
            <w:rStyle w:val="a8"/>
            <w:noProof/>
          </w:rPr>
          <w:t>4</w:t>
        </w:r>
        <w:r w:rsidR="00267A67">
          <w:rPr>
            <w:rFonts w:asciiTheme="minorHAnsi" w:eastAsiaTheme="minorEastAsia" w:hAnsiTheme="minorHAnsi" w:cstheme="minorBidi"/>
            <w:noProof/>
            <w:kern w:val="2"/>
            <w:sz w:val="21"/>
            <w:szCs w:val="22"/>
          </w:rPr>
          <w:tab/>
        </w:r>
        <w:r w:rsidR="00267A67" w:rsidRPr="001E0F8E">
          <w:rPr>
            <w:rStyle w:val="a8"/>
            <w:rFonts w:hint="eastAsia"/>
            <w:noProof/>
          </w:rPr>
          <w:t>计量资源范围</w:t>
        </w:r>
        <w:r w:rsidR="00267A67">
          <w:rPr>
            <w:noProof/>
            <w:webHidden/>
          </w:rPr>
          <w:tab/>
        </w:r>
        <w:r w:rsidR="00267A67">
          <w:rPr>
            <w:noProof/>
            <w:webHidden/>
          </w:rPr>
          <w:fldChar w:fldCharType="begin"/>
        </w:r>
        <w:r w:rsidR="00267A67">
          <w:rPr>
            <w:noProof/>
            <w:webHidden/>
          </w:rPr>
          <w:instrText xml:space="preserve"> PAGEREF _Toc117233115 \h </w:instrText>
        </w:r>
        <w:r w:rsidR="00267A67">
          <w:rPr>
            <w:noProof/>
            <w:webHidden/>
          </w:rPr>
        </w:r>
        <w:r w:rsidR="00267A67">
          <w:rPr>
            <w:noProof/>
            <w:webHidden/>
          </w:rPr>
          <w:fldChar w:fldCharType="separate"/>
        </w:r>
        <w:r w:rsidR="00267A67">
          <w:rPr>
            <w:noProof/>
            <w:webHidden/>
          </w:rPr>
          <w:t>2</w:t>
        </w:r>
        <w:r w:rsidR="00267A67">
          <w:rPr>
            <w:noProof/>
            <w:webHidden/>
          </w:rPr>
          <w:fldChar w:fldCharType="end"/>
        </w:r>
      </w:hyperlink>
    </w:p>
    <w:p w14:paraId="1A4CF00B"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6" w:history="1">
        <w:r w:rsidR="00267A67" w:rsidRPr="001E0F8E">
          <w:rPr>
            <w:rStyle w:val="a8"/>
            <w:rFonts w:ascii="Times New Romans" w:hAnsi="Times New Romans"/>
            <w:noProof/>
          </w:rPr>
          <w:t>4.1</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计量设备范围</w:t>
        </w:r>
        <w:r w:rsidR="00267A67">
          <w:rPr>
            <w:noProof/>
            <w:webHidden/>
          </w:rPr>
          <w:tab/>
        </w:r>
        <w:r w:rsidR="00267A67">
          <w:rPr>
            <w:noProof/>
            <w:webHidden/>
          </w:rPr>
          <w:fldChar w:fldCharType="begin"/>
        </w:r>
        <w:r w:rsidR="00267A67">
          <w:rPr>
            <w:noProof/>
            <w:webHidden/>
          </w:rPr>
          <w:instrText xml:space="preserve"> PAGEREF _Toc117233116 \h </w:instrText>
        </w:r>
        <w:r w:rsidR="00267A67">
          <w:rPr>
            <w:noProof/>
            <w:webHidden/>
          </w:rPr>
        </w:r>
        <w:r w:rsidR="00267A67">
          <w:rPr>
            <w:noProof/>
            <w:webHidden/>
          </w:rPr>
          <w:fldChar w:fldCharType="separate"/>
        </w:r>
        <w:r w:rsidR="00267A67">
          <w:rPr>
            <w:noProof/>
            <w:webHidden/>
          </w:rPr>
          <w:t>3</w:t>
        </w:r>
        <w:r w:rsidR="00267A67">
          <w:rPr>
            <w:noProof/>
            <w:webHidden/>
          </w:rPr>
          <w:fldChar w:fldCharType="end"/>
        </w:r>
      </w:hyperlink>
    </w:p>
    <w:p w14:paraId="14A1A054"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7" w:history="1">
        <w:r w:rsidR="00267A67" w:rsidRPr="001E0F8E">
          <w:rPr>
            <w:rStyle w:val="a8"/>
            <w:rFonts w:ascii="Times New Romans" w:hAnsi="Times New Romans"/>
            <w:noProof/>
          </w:rPr>
          <w:t>4.2</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计量标准器具范围</w:t>
        </w:r>
        <w:r w:rsidR="00267A67">
          <w:rPr>
            <w:noProof/>
            <w:webHidden/>
          </w:rPr>
          <w:tab/>
        </w:r>
        <w:r w:rsidR="00267A67">
          <w:rPr>
            <w:noProof/>
            <w:webHidden/>
          </w:rPr>
          <w:fldChar w:fldCharType="begin"/>
        </w:r>
        <w:r w:rsidR="00267A67">
          <w:rPr>
            <w:noProof/>
            <w:webHidden/>
          </w:rPr>
          <w:instrText xml:space="preserve"> PAGEREF _Toc117233117 \h </w:instrText>
        </w:r>
        <w:r w:rsidR="00267A67">
          <w:rPr>
            <w:noProof/>
            <w:webHidden/>
          </w:rPr>
        </w:r>
        <w:r w:rsidR="00267A67">
          <w:rPr>
            <w:noProof/>
            <w:webHidden/>
          </w:rPr>
          <w:fldChar w:fldCharType="separate"/>
        </w:r>
        <w:r w:rsidR="00267A67">
          <w:rPr>
            <w:noProof/>
            <w:webHidden/>
          </w:rPr>
          <w:t>3</w:t>
        </w:r>
        <w:r w:rsidR="00267A67">
          <w:rPr>
            <w:noProof/>
            <w:webHidden/>
          </w:rPr>
          <w:fldChar w:fldCharType="end"/>
        </w:r>
      </w:hyperlink>
    </w:p>
    <w:p w14:paraId="17907130"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8" w:history="1">
        <w:r w:rsidR="00267A67" w:rsidRPr="001E0F8E">
          <w:rPr>
            <w:rStyle w:val="a8"/>
            <w:rFonts w:ascii="Times New Romans" w:hAnsi="Times New Romans"/>
            <w:noProof/>
          </w:rPr>
          <w:t>4.3</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计量标准和技术文件范围</w:t>
        </w:r>
        <w:r w:rsidR="00267A67">
          <w:rPr>
            <w:noProof/>
            <w:webHidden/>
          </w:rPr>
          <w:tab/>
        </w:r>
        <w:r w:rsidR="00267A67">
          <w:rPr>
            <w:noProof/>
            <w:webHidden/>
          </w:rPr>
          <w:fldChar w:fldCharType="begin"/>
        </w:r>
        <w:r w:rsidR="00267A67">
          <w:rPr>
            <w:noProof/>
            <w:webHidden/>
          </w:rPr>
          <w:instrText xml:space="preserve"> PAGEREF _Toc117233118 \h </w:instrText>
        </w:r>
        <w:r w:rsidR="00267A67">
          <w:rPr>
            <w:noProof/>
            <w:webHidden/>
          </w:rPr>
        </w:r>
        <w:r w:rsidR="00267A67">
          <w:rPr>
            <w:noProof/>
            <w:webHidden/>
          </w:rPr>
          <w:fldChar w:fldCharType="separate"/>
        </w:r>
        <w:r w:rsidR="00267A67">
          <w:rPr>
            <w:noProof/>
            <w:webHidden/>
          </w:rPr>
          <w:t>3</w:t>
        </w:r>
        <w:r w:rsidR="00267A67">
          <w:rPr>
            <w:noProof/>
            <w:webHidden/>
          </w:rPr>
          <w:fldChar w:fldCharType="end"/>
        </w:r>
      </w:hyperlink>
    </w:p>
    <w:p w14:paraId="1B52FA88"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19" w:history="1">
        <w:r w:rsidR="00267A67" w:rsidRPr="001E0F8E">
          <w:rPr>
            <w:rStyle w:val="a8"/>
            <w:rFonts w:ascii="Times New Romans" w:hAnsi="Times New Romans"/>
            <w:noProof/>
          </w:rPr>
          <w:t>4.4</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计量资源操作人员范围</w:t>
        </w:r>
        <w:r w:rsidR="00267A67">
          <w:rPr>
            <w:noProof/>
            <w:webHidden/>
          </w:rPr>
          <w:tab/>
        </w:r>
        <w:r w:rsidR="00267A67">
          <w:rPr>
            <w:noProof/>
            <w:webHidden/>
          </w:rPr>
          <w:fldChar w:fldCharType="begin"/>
        </w:r>
        <w:r w:rsidR="00267A67">
          <w:rPr>
            <w:noProof/>
            <w:webHidden/>
          </w:rPr>
          <w:instrText xml:space="preserve"> PAGEREF _Toc117233119 \h </w:instrText>
        </w:r>
        <w:r w:rsidR="00267A67">
          <w:rPr>
            <w:noProof/>
            <w:webHidden/>
          </w:rPr>
        </w:r>
        <w:r w:rsidR="00267A67">
          <w:rPr>
            <w:noProof/>
            <w:webHidden/>
          </w:rPr>
          <w:fldChar w:fldCharType="separate"/>
        </w:r>
        <w:r w:rsidR="00267A67">
          <w:rPr>
            <w:noProof/>
            <w:webHidden/>
          </w:rPr>
          <w:t>3</w:t>
        </w:r>
        <w:r w:rsidR="00267A67">
          <w:rPr>
            <w:noProof/>
            <w:webHidden/>
          </w:rPr>
          <w:fldChar w:fldCharType="end"/>
        </w:r>
      </w:hyperlink>
    </w:p>
    <w:p w14:paraId="596200CE"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20" w:history="1">
        <w:r w:rsidR="00267A67" w:rsidRPr="001E0F8E">
          <w:rPr>
            <w:rStyle w:val="a8"/>
            <w:rFonts w:ascii="Times New Romans" w:hAnsi="Times New Romans"/>
            <w:noProof/>
          </w:rPr>
          <w:t>4.5</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外部供方提供的服务范围</w:t>
        </w:r>
        <w:r w:rsidR="00267A67">
          <w:rPr>
            <w:noProof/>
            <w:webHidden/>
          </w:rPr>
          <w:tab/>
        </w:r>
        <w:r w:rsidR="00267A67">
          <w:rPr>
            <w:noProof/>
            <w:webHidden/>
          </w:rPr>
          <w:fldChar w:fldCharType="begin"/>
        </w:r>
        <w:r w:rsidR="00267A67">
          <w:rPr>
            <w:noProof/>
            <w:webHidden/>
          </w:rPr>
          <w:instrText xml:space="preserve"> PAGEREF _Toc117233120 \h </w:instrText>
        </w:r>
        <w:r w:rsidR="00267A67">
          <w:rPr>
            <w:noProof/>
            <w:webHidden/>
          </w:rPr>
        </w:r>
        <w:r w:rsidR="00267A67">
          <w:rPr>
            <w:noProof/>
            <w:webHidden/>
          </w:rPr>
          <w:fldChar w:fldCharType="separate"/>
        </w:r>
        <w:r w:rsidR="00267A67">
          <w:rPr>
            <w:noProof/>
            <w:webHidden/>
          </w:rPr>
          <w:t>4</w:t>
        </w:r>
        <w:r w:rsidR="00267A67">
          <w:rPr>
            <w:noProof/>
            <w:webHidden/>
          </w:rPr>
          <w:fldChar w:fldCharType="end"/>
        </w:r>
      </w:hyperlink>
    </w:p>
    <w:p w14:paraId="1FC5D107" w14:textId="77777777" w:rsidR="00267A67" w:rsidRDefault="004173AA" w:rsidP="00267A67">
      <w:pPr>
        <w:pStyle w:val="12"/>
        <w:tabs>
          <w:tab w:val="left" w:pos="780"/>
        </w:tabs>
        <w:ind w:firstLine="480"/>
        <w:rPr>
          <w:rFonts w:asciiTheme="minorHAnsi" w:eastAsiaTheme="minorEastAsia" w:hAnsiTheme="minorHAnsi" w:cstheme="minorBidi"/>
          <w:noProof/>
          <w:kern w:val="2"/>
          <w:sz w:val="21"/>
          <w:szCs w:val="22"/>
        </w:rPr>
      </w:pPr>
      <w:hyperlink w:anchor="_Toc117233121" w:history="1">
        <w:r w:rsidR="00267A67" w:rsidRPr="001E0F8E">
          <w:rPr>
            <w:rStyle w:val="a8"/>
            <w:noProof/>
          </w:rPr>
          <w:t>5</w:t>
        </w:r>
        <w:r w:rsidR="00267A67">
          <w:rPr>
            <w:rFonts w:asciiTheme="minorHAnsi" w:eastAsiaTheme="minorEastAsia" w:hAnsiTheme="minorHAnsi" w:cstheme="minorBidi"/>
            <w:noProof/>
            <w:kern w:val="2"/>
            <w:sz w:val="21"/>
            <w:szCs w:val="22"/>
          </w:rPr>
          <w:tab/>
        </w:r>
        <w:r w:rsidR="00267A67" w:rsidRPr="001E0F8E">
          <w:rPr>
            <w:rStyle w:val="a8"/>
            <w:rFonts w:hint="eastAsia"/>
            <w:noProof/>
          </w:rPr>
          <w:t>详细要求</w:t>
        </w:r>
        <w:r w:rsidR="00267A67">
          <w:rPr>
            <w:noProof/>
            <w:webHidden/>
          </w:rPr>
          <w:tab/>
        </w:r>
        <w:r w:rsidR="00267A67">
          <w:rPr>
            <w:noProof/>
            <w:webHidden/>
          </w:rPr>
          <w:fldChar w:fldCharType="begin"/>
        </w:r>
        <w:r w:rsidR="00267A67">
          <w:rPr>
            <w:noProof/>
            <w:webHidden/>
          </w:rPr>
          <w:instrText xml:space="preserve"> PAGEREF _Toc117233121 \h </w:instrText>
        </w:r>
        <w:r w:rsidR="00267A67">
          <w:rPr>
            <w:noProof/>
            <w:webHidden/>
          </w:rPr>
        </w:r>
        <w:r w:rsidR="00267A67">
          <w:rPr>
            <w:noProof/>
            <w:webHidden/>
          </w:rPr>
          <w:fldChar w:fldCharType="separate"/>
        </w:r>
        <w:r w:rsidR="00267A67">
          <w:rPr>
            <w:noProof/>
            <w:webHidden/>
          </w:rPr>
          <w:t>4</w:t>
        </w:r>
        <w:r w:rsidR="00267A67">
          <w:rPr>
            <w:noProof/>
            <w:webHidden/>
          </w:rPr>
          <w:fldChar w:fldCharType="end"/>
        </w:r>
      </w:hyperlink>
    </w:p>
    <w:p w14:paraId="02F0CC7E"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22" w:history="1">
        <w:r w:rsidR="00267A67" w:rsidRPr="001E0F8E">
          <w:rPr>
            <w:rStyle w:val="a8"/>
            <w:rFonts w:ascii="Times New Romans" w:hAnsi="Times New Romans"/>
            <w:noProof/>
          </w:rPr>
          <w:t>5.1</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计量资源配置</w:t>
        </w:r>
        <w:r w:rsidR="00267A67">
          <w:rPr>
            <w:noProof/>
            <w:webHidden/>
          </w:rPr>
          <w:tab/>
        </w:r>
        <w:r w:rsidR="00267A67">
          <w:rPr>
            <w:noProof/>
            <w:webHidden/>
          </w:rPr>
          <w:fldChar w:fldCharType="begin"/>
        </w:r>
        <w:r w:rsidR="00267A67">
          <w:rPr>
            <w:noProof/>
            <w:webHidden/>
          </w:rPr>
          <w:instrText xml:space="preserve"> PAGEREF _Toc117233122 \h </w:instrText>
        </w:r>
        <w:r w:rsidR="00267A67">
          <w:rPr>
            <w:noProof/>
            <w:webHidden/>
          </w:rPr>
        </w:r>
        <w:r w:rsidR="00267A67">
          <w:rPr>
            <w:noProof/>
            <w:webHidden/>
          </w:rPr>
          <w:fldChar w:fldCharType="separate"/>
        </w:r>
        <w:r w:rsidR="00267A67">
          <w:rPr>
            <w:noProof/>
            <w:webHidden/>
          </w:rPr>
          <w:t>4</w:t>
        </w:r>
        <w:r w:rsidR="00267A67">
          <w:rPr>
            <w:noProof/>
            <w:webHidden/>
          </w:rPr>
          <w:fldChar w:fldCharType="end"/>
        </w:r>
      </w:hyperlink>
    </w:p>
    <w:p w14:paraId="6AE1B42B"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23" w:history="1">
        <w:r w:rsidR="00267A67" w:rsidRPr="001E0F8E">
          <w:rPr>
            <w:rStyle w:val="a8"/>
            <w:rFonts w:ascii="Times New Romans" w:hAnsi="Times New Romans"/>
            <w:noProof/>
          </w:rPr>
          <w:t>5.2</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计量资源配置</w:t>
        </w:r>
        <w:r w:rsidR="00267A67">
          <w:rPr>
            <w:noProof/>
            <w:webHidden/>
          </w:rPr>
          <w:tab/>
        </w:r>
        <w:r w:rsidR="00267A67">
          <w:rPr>
            <w:noProof/>
            <w:webHidden/>
          </w:rPr>
          <w:fldChar w:fldCharType="begin"/>
        </w:r>
        <w:r w:rsidR="00267A67">
          <w:rPr>
            <w:noProof/>
            <w:webHidden/>
          </w:rPr>
          <w:instrText xml:space="preserve"> PAGEREF _Toc117233123 \h </w:instrText>
        </w:r>
        <w:r w:rsidR="00267A67">
          <w:rPr>
            <w:noProof/>
            <w:webHidden/>
          </w:rPr>
        </w:r>
        <w:r w:rsidR="00267A67">
          <w:rPr>
            <w:noProof/>
            <w:webHidden/>
          </w:rPr>
          <w:fldChar w:fldCharType="separate"/>
        </w:r>
        <w:r w:rsidR="00267A67">
          <w:rPr>
            <w:noProof/>
            <w:webHidden/>
          </w:rPr>
          <w:t>4</w:t>
        </w:r>
        <w:r w:rsidR="00267A67">
          <w:rPr>
            <w:noProof/>
            <w:webHidden/>
          </w:rPr>
          <w:fldChar w:fldCharType="end"/>
        </w:r>
      </w:hyperlink>
    </w:p>
    <w:p w14:paraId="6FC9D0E1" w14:textId="77777777" w:rsidR="00267A67" w:rsidRDefault="004173AA" w:rsidP="00267A67">
      <w:pPr>
        <w:pStyle w:val="22"/>
        <w:tabs>
          <w:tab w:val="left" w:pos="1020"/>
          <w:tab w:val="right" w:leader="dot" w:pos="9040"/>
        </w:tabs>
        <w:ind w:firstLine="480"/>
        <w:rPr>
          <w:rFonts w:asciiTheme="minorHAnsi" w:eastAsiaTheme="minorEastAsia" w:hAnsiTheme="minorHAnsi" w:cstheme="minorBidi"/>
          <w:noProof/>
          <w:kern w:val="2"/>
          <w:sz w:val="21"/>
          <w:szCs w:val="22"/>
        </w:rPr>
      </w:pPr>
      <w:hyperlink w:anchor="_Toc117233124" w:history="1">
        <w:r w:rsidR="00267A67" w:rsidRPr="001E0F8E">
          <w:rPr>
            <w:rStyle w:val="a8"/>
            <w:rFonts w:ascii="Times New Romans" w:hAnsi="Times New Romans"/>
            <w:noProof/>
          </w:rPr>
          <w:t>5.3</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计量资源保持和维护</w:t>
        </w:r>
        <w:r w:rsidR="00267A67">
          <w:rPr>
            <w:noProof/>
            <w:webHidden/>
          </w:rPr>
          <w:tab/>
        </w:r>
        <w:r w:rsidR="00267A67">
          <w:rPr>
            <w:noProof/>
            <w:webHidden/>
          </w:rPr>
          <w:fldChar w:fldCharType="begin"/>
        </w:r>
        <w:r w:rsidR="00267A67">
          <w:rPr>
            <w:noProof/>
            <w:webHidden/>
          </w:rPr>
          <w:instrText xml:space="preserve"> PAGEREF _Toc117233124 \h </w:instrText>
        </w:r>
        <w:r w:rsidR="00267A67">
          <w:rPr>
            <w:noProof/>
            <w:webHidden/>
          </w:rPr>
        </w:r>
        <w:r w:rsidR="00267A67">
          <w:rPr>
            <w:noProof/>
            <w:webHidden/>
          </w:rPr>
          <w:fldChar w:fldCharType="separate"/>
        </w:r>
        <w:r w:rsidR="00267A67">
          <w:rPr>
            <w:noProof/>
            <w:webHidden/>
          </w:rPr>
          <w:t>6</w:t>
        </w:r>
        <w:r w:rsidR="00267A67">
          <w:rPr>
            <w:noProof/>
            <w:webHidden/>
          </w:rPr>
          <w:fldChar w:fldCharType="end"/>
        </w:r>
      </w:hyperlink>
    </w:p>
    <w:p w14:paraId="2C5F30DD" w14:textId="77777777" w:rsidR="00267A67" w:rsidRDefault="004173AA" w:rsidP="00267A67">
      <w:pPr>
        <w:pStyle w:val="12"/>
        <w:tabs>
          <w:tab w:val="left" w:pos="780"/>
        </w:tabs>
        <w:ind w:firstLine="480"/>
        <w:rPr>
          <w:rFonts w:asciiTheme="minorHAnsi" w:eastAsiaTheme="minorEastAsia" w:hAnsiTheme="minorHAnsi" w:cstheme="minorBidi"/>
          <w:noProof/>
          <w:kern w:val="2"/>
          <w:sz w:val="21"/>
          <w:szCs w:val="22"/>
        </w:rPr>
      </w:pPr>
      <w:hyperlink w:anchor="_Toc117233125" w:history="1">
        <w:r w:rsidR="00267A67" w:rsidRPr="001E0F8E">
          <w:rPr>
            <w:rStyle w:val="a8"/>
            <w:rFonts w:ascii="Times New Romans" w:hAnsi="Times New Romans"/>
            <w:noProof/>
          </w:rPr>
          <w:t>6</w:t>
        </w:r>
        <w:r w:rsidR="00267A67">
          <w:rPr>
            <w:rFonts w:asciiTheme="minorHAnsi" w:eastAsiaTheme="minorEastAsia" w:hAnsiTheme="minorHAnsi" w:cstheme="minorBidi"/>
            <w:noProof/>
            <w:kern w:val="2"/>
            <w:sz w:val="21"/>
            <w:szCs w:val="22"/>
          </w:rPr>
          <w:tab/>
        </w:r>
        <w:r w:rsidR="00267A67" w:rsidRPr="001E0F8E">
          <w:rPr>
            <w:rStyle w:val="a8"/>
            <w:rFonts w:ascii="Times New Romans" w:hAnsi="Times New Romans" w:hint="eastAsia"/>
            <w:noProof/>
          </w:rPr>
          <w:t>计量资源不合格处置</w:t>
        </w:r>
        <w:r w:rsidR="00267A67">
          <w:rPr>
            <w:noProof/>
            <w:webHidden/>
          </w:rPr>
          <w:tab/>
        </w:r>
        <w:r w:rsidR="00267A67">
          <w:rPr>
            <w:noProof/>
            <w:webHidden/>
          </w:rPr>
          <w:fldChar w:fldCharType="begin"/>
        </w:r>
        <w:r w:rsidR="00267A67">
          <w:rPr>
            <w:noProof/>
            <w:webHidden/>
          </w:rPr>
          <w:instrText xml:space="preserve"> PAGEREF _Toc117233125 \h </w:instrText>
        </w:r>
        <w:r w:rsidR="00267A67">
          <w:rPr>
            <w:noProof/>
            <w:webHidden/>
          </w:rPr>
        </w:r>
        <w:r w:rsidR="00267A67">
          <w:rPr>
            <w:noProof/>
            <w:webHidden/>
          </w:rPr>
          <w:fldChar w:fldCharType="separate"/>
        </w:r>
        <w:r w:rsidR="00267A67">
          <w:rPr>
            <w:noProof/>
            <w:webHidden/>
          </w:rPr>
          <w:t>8</w:t>
        </w:r>
        <w:r w:rsidR="00267A67">
          <w:rPr>
            <w:noProof/>
            <w:webHidden/>
          </w:rPr>
          <w:fldChar w:fldCharType="end"/>
        </w:r>
      </w:hyperlink>
    </w:p>
    <w:p w14:paraId="55BD2233" w14:textId="1222A051" w:rsidR="008B2D75" w:rsidRDefault="00267A67" w:rsidP="00657420">
      <w:pPr>
        <w:spacing w:line="360" w:lineRule="auto"/>
        <w:ind w:firstLineChars="0" w:firstLine="0"/>
        <w:rPr>
          <w:rFonts w:ascii="黑体" w:eastAsia="黑体" w:hAnsi="黑体"/>
          <w:sz w:val="32"/>
          <w:szCs w:val="32"/>
        </w:rPr>
        <w:sectPr w:rsidR="008B2D75" w:rsidSect="0000709E">
          <w:headerReference w:type="even" r:id="rId17"/>
          <w:footerReference w:type="default" r:id="rId18"/>
          <w:pgSz w:w="11906" w:h="16838"/>
          <w:pgMar w:top="1418" w:right="1155" w:bottom="1418" w:left="1701" w:header="794" w:footer="850" w:gutter="0"/>
          <w:pgNumType w:fmt="upperRoman" w:start="1"/>
          <w:cols w:space="720"/>
          <w:docGrid w:linePitch="326"/>
        </w:sectPr>
      </w:pPr>
      <w:r>
        <w:fldChar w:fldCharType="end"/>
      </w:r>
    </w:p>
    <w:p w14:paraId="50D9DD4A" w14:textId="2F54B2A1" w:rsidR="00624215" w:rsidRPr="00DC6AC4" w:rsidRDefault="003E494D" w:rsidP="00B92950">
      <w:pPr>
        <w:spacing w:line="360" w:lineRule="auto"/>
        <w:ind w:firstLineChars="0" w:firstLine="0"/>
        <w:jc w:val="center"/>
        <w:rPr>
          <w:rFonts w:ascii="Times New Romans" w:eastAsia="黑体" w:hAnsi="Times New Romans" w:hint="eastAsia"/>
          <w:sz w:val="32"/>
          <w:szCs w:val="32"/>
        </w:rPr>
      </w:pPr>
      <w:r w:rsidRPr="00DC6AC4">
        <w:rPr>
          <w:rFonts w:ascii="Times New Romans" w:eastAsia="黑体" w:hAnsi="Times New Romans" w:hint="eastAsia"/>
          <w:sz w:val="32"/>
          <w:szCs w:val="32"/>
        </w:rPr>
        <w:lastRenderedPageBreak/>
        <w:t>计量资源管理大纲</w:t>
      </w:r>
    </w:p>
    <w:p w14:paraId="6EBCEAAB" w14:textId="77777777" w:rsidR="00210FA0" w:rsidRPr="00DC6AC4" w:rsidRDefault="00210FA0" w:rsidP="00B92950">
      <w:pPr>
        <w:spacing w:line="360" w:lineRule="auto"/>
        <w:ind w:firstLine="422"/>
        <w:rPr>
          <w:rFonts w:ascii="Times New Romans" w:eastAsia="楷体" w:hAnsi="Times New Romans" w:hint="eastAsia"/>
          <w:b/>
          <w:color w:val="FF0000"/>
          <w:sz w:val="21"/>
          <w:szCs w:val="21"/>
          <w:u w:val="double"/>
        </w:rPr>
      </w:pPr>
      <w:bookmarkStart w:id="3" w:name="_Hlk115018148"/>
      <w:r w:rsidRPr="00DC6AC4">
        <w:rPr>
          <w:rFonts w:ascii="Times New Romans" w:eastAsia="楷体" w:hAnsi="Times New Romans" w:hint="eastAsia"/>
          <w:b/>
          <w:color w:val="FF0000"/>
          <w:sz w:val="21"/>
          <w:szCs w:val="21"/>
          <w:u w:val="double"/>
        </w:rPr>
        <w:t>所有</w:t>
      </w:r>
      <w:r w:rsidRPr="00DC6AC4">
        <w:rPr>
          <w:rFonts w:ascii="Times New Romans" w:eastAsia="楷体" w:hAnsi="Times New Romans"/>
          <w:b/>
          <w:color w:val="FF0000"/>
          <w:sz w:val="21"/>
          <w:szCs w:val="21"/>
          <w:u w:val="double"/>
        </w:rPr>
        <w:t>章节条目的正文内容请根据项目实际情况填写，</w:t>
      </w:r>
      <w:r w:rsidRPr="00DC6AC4">
        <w:rPr>
          <w:rFonts w:ascii="Times New Romans" w:eastAsia="楷体" w:hAnsi="Times New Romans" w:hint="eastAsia"/>
          <w:b/>
          <w:color w:val="FF0000"/>
          <w:sz w:val="21"/>
          <w:szCs w:val="21"/>
          <w:u w:val="double"/>
        </w:rPr>
        <w:t>本文</w:t>
      </w:r>
      <w:r w:rsidRPr="00DC6AC4">
        <w:rPr>
          <w:rFonts w:ascii="Times New Romans" w:eastAsia="楷体" w:hAnsi="Times New Romans"/>
          <w:b/>
          <w:color w:val="FF0000"/>
          <w:sz w:val="21"/>
          <w:szCs w:val="21"/>
          <w:u w:val="double"/>
        </w:rPr>
        <w:t>中</w:t>
      </w:r>
      <w:r w:rsidRPr="00DC6AC4">
        <w:rPr>
          <w:rFonts w:ascii="Times New Romans" w:eastAsia="楷体" w:hAnsi="Times New Romans" w:hint="eastAsia"/>
          <w:b/>
          <w:color w:val="FF0000"/>
          <w:sz w:val="21"/>
          <w:szCs w:val="21"/>
          <w:u w:val="double"/>
        </w:rPr>
        <w:t>所列均为</w:t>
      </w:r>
      <w:r w:rsidRPr="00DC6AC4">
        <w:rPr>
          <w:rFonts w:ascii="Times New Romans" w:eastAsia="楷体" w:hAnsi="Times New Romans"/>
          <w:b/>
          <w:color w:val="FF0000"/>
          <w:sz w:val="21"/>
          <w:szCs w:val="21"/>
          <w:u w:val="double"/>
        </w:rPr>
        <w:t>示例，仅供参考</w:t>
      </w:r>
      <w:r w:rsidRPr="00DC6AC4">
        <w:rPr>
          <w:rFonts w:ascii="Times New Romans" w:eastAsia="楷体" w:hAnsi="Times New Romans" w:hint="eastAsia"/>
          <w:b/>
          <w:color w:val="FF0000"/>
          <w:sz w:val="21"/>
          <w:szCs w:val="21"/>
          <w:u w:val="double"/>
        </w:rPr>
        <w:t>！！</w:t>
      </w:r>
      <w:r w:rsidRPr="00DC6AC4">
        <w:rPr>
          <w:rFonts w:ascii="Times New Romans" w:eastAsia="楷体" w:hAnsi="Times New Romans"/>
          <w:b/>
          <w:color w:val="FF0000"/>
          <w:sz w:val="21"/>
          <w:szCs w:val="21"/>
          <w:u w:val="double"/>
        </w:rPr>
        <w:t>！！</w:t>
      </w:r>
    </w:p>
    <w:p w14:paraId="5487CA1B" w14:textId="77777777" w:rsidR="00501DAF" w:rsidRPr="00DC6AC4" w:rsidRDefault="00501DAF" w:rsidP="00B92950">
      <w:pPr>
        <w:pStyle w:val="1"/>
        <w:spacing w:beforeLines="50" w:before="120" w:afterLines="50" w:after="120" w:line="360" w:lineRule="auto"/>
        <w:ind w:left="431" w:hanging="431"/>
      </w:pPr>
      <w:bookmarkStart w:id="4" w:name="_Toc108445603"/>
      <w:bookmarkStart w:id="5" w:name="_Toc117233054"/>
      <w:bookmarkStart w:id="6" w:name="_Toc117233109"/>
      <w:bookmarkStart w:id="7" w:name="_Hlk115117719"/>
      <w:bookmarkEnd w:id="3"/>
      <w:r w:rsidRPr="00DC6AC4">
        <w:rPr>
          <w:rFonts w:hint="eastAsia"/>
        </w:rPr>
        <w:t>概述</w:t>
      </w:r>
      <w:bookmarkEnd w:id="4"/>
      <w:bookmarkEnd w:id="5"/>
      <w:bookmarkEnd w:id="6"/>
    </w:p>
    <w:bookmarkEnd w:id="7"/>
    <w:p w14:paraId="38758B93" w14:textId="77777777" w:rsidR="003C0215" w:rsidRPr="00DC6AC4" w:rsidRDefault="003C0215" w:rsidP="00B92950">
      <w:pPr>
        <w:spacing w:line="360" w:lineRule="auto"/>
        <w:ind w:firstLine="480"/>
        <w:jc w:val="both"/>
        <w:rPr>
          <w:rFonts w:ascii="Times New Romans" w:hAnsi="Times New Romans" w:hint="eastAsia"/>
        </w:rPr>
      </w:pPr>
      <w:r w:rsidRPr="00DC6AC4">
        <w:rPr>
          <w:rFonts w:ascii="Times New Romans" w:hAnsi="Times New Romans" w:hint="eastAsia"/>
        </w:rPr>
        <w:t>本文件规定了</w:t>
      </w:r>
      <w:r w:rsidR="003E494D" w:rsidRPr="00DC6AC4">
        <w:rPr>
          <w:rFonts w:ascii="Times New Romans" w:hAnsi="Times New Romans" w:hint="eastAsia"/>
        </w:rPr>
        <w:t>计量资源管理的内容、程序和要求</w:t>
      </w:r>
      <w:r w:rsidRPr="00DC6AC4">
        <w:rPr>
          <w:rFonts w:ascii="Times New Romans" w:hAnsi="Times New Romans" w:hint="eastAsia"/>
        </w:rPr>
        <w:t>。</w:t>
      </w:r>
    </w:p>
    <w:p w14:paraId="107864F7" w14:textId="77777777" w:rsidR="0004020A" w:rsidRPr="00DC6AC4" w:rsidRDefault="0004020A" w:rsidP="00B92950">
      <w:pPr>
        <w:spacing w:line="360" w:lineRule="auto"/>
        <w:ind w:firstLine="480"/>
        <w:jc w:val="both"/>
        <w:rPr>
          <w:rFonts w:ascii="Times New Romans" w:hAnsi="Times New Romans" w:hint="eastAsia"/>
        </w:rPr>
      </w:pPr>
      <w:r w:rsidRPr="00DC6AC4">
        <w:rPr>
          <w:rFonts w:ascii="Times New Romans" w:hAnsi="Times New Romans" w:hint="eastAsia"/>
        </w:rPr>
        <w:t>本文件适用于具有监视和测量要求</w:t>
      </w:r>
      <w:r w:rsidR="00577F88" w:rsidRPr="00DC6AC4">
        <w:rPr>
          <w:rFonts w:ascii="Times New Romans" w:hAnsi="Times New Romans" w:hint="eastAsia"/>
        </w:rPr>
        <w:t>的</w:t>
      </w:r>
      <w:r w:rsidR="006E7D42" w:rsidRPr="00DC6AC4">
        <w:rPr>
          <w:rFonts w:ascii="Times New Romans" w:hAnsi="Times New Romans" w:hint="eastAsia"/>
        </w:rPr>
        <w:t>国军标质量管理体系内项目，其它项目可参照执行。</w:t>
      </w:r>
    </w:p>
    <w:p w14:paraId="75C6140B" w14:textId="77777777" w:rsidR="003C0215" w:rsidRPr="00DC6AC4" w:rsidRDefault="003C0215" w:rsidP="00B92950">
      <w:pPr>
        <w:spacing w:line="360" w:lineRule="auto"/>
        <w:ind w:firstLine="480"/>
        <w:jc w:val="both"/>
        <w:rPr>
          <w:rFonts w:ascii="Times New Romans" w:hAnsi="Times New Romans" w:hint="eastAsia"/>
        </w:rPr>
      </w:pPr>
      <w:r w:rsidRPr="00DC6AC4">
        <w:rPr>
          <w:rFonts w:ascii="Times New Romans" w:hAnsi="Times New Romans" w:hint="eastAsia"/>
        </w:rPr>
        <w:t>本文件根据</w:t>
      </w:r>
      <w:r w:rsidR="00D676F5" w:rsidRPr="00DC6AC4">
        <w:rPr>
          <w:rFonts w:ascii="Times New Romans" w:hAnsi="Times New Romans" w:hint="eastAsia"/>
        </w:rPr>
        <w:t>项目交付物（产品）</w:t>
      </w:r>
      <w:r w:rsidRPr="00DC6AC4">
        <w:rPr>
          <w:rFonts w:ascii="Times New Romans" w:hAnsi="Times New Romans" w:hint="eastAsia"/>
        </w:rPr>
        <w:t>的实际情况和特点可进行适当的裁剪或补充。</w:t>
      </w:r>
    </w:p>
    <w:p w14:paraId="4AFBF2AA" w14:textId="18CC1BCD" w:rsidR="003C0215" w:rsidRPr="00DC6AC4" w:rsidRDefault="003C0215" w:rsidP="00B92950">
      <w:pPr>
        <w:pStyle w:val="1"/>
        <w:spacing w:beforeLines="50" w:before="120" w:afterLines="50" w:after="120" w:line="360" w:lineRule="auto"/>
        <w:ind w:left="431" w:hanging="431"/>
      </w:pPr>
      <w:bookmarkStart w:id="8" w:name="_Toc74649939"/>
      <w:bookmarkStart w:id="9" w:name="_Toc74650064"/>
      <w:bookmarkStart w:id="10" w:name="_Toc99232273"/>
      <w:bookmarkStart w:id="11" w:name="_Toc99232525"/>
      <w:bookmarkStart w:id="12" w:name="_Toc117233055"/>
      <w:bookmarkStart w:id="13" w:name="_Toc117233110"/>
      <w:r w:rsidRPr="00DC6AC4">
        <w:rPr>
          <w:rFonts w:hint="eastAsia"/>
        </w:rPr>
        <w:t>引用文件</w:t>
      </w:r>
      <w:bookmarkEnd w:id="8"/>
      <w:bookmarkEnd w:id="9"/>
      <w:bookmarkEnd w:id="10"/>
      <w:bookmarkEnd w:id="11"/>
      <w:bookmarkEnd w:id="12"/>
      <w:bookmarkEnd w:id="13"/>
    </w:p>
    <w:p w14:paraId="3E994996" w14:textId="77777777" w:rsidR="00E44941"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中华人民共和国计量法</w:t>
      </w:r>
    </w:p>
    <w:p w14:paraId="19A8D390" w14:textId="77777777" w:rsidR="00E44941"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中华人民共和国计量法实施细则</w:t>
      </w:r>
    </w:p>
    <w:p w14:paraId="7CC90D81" w14:textId="77777777" w:rsidR="00E00EE1" w:rsidRPr="00DC6AC4" w:rsidRDefault="00E00EE1" w:rsidP="00B92950">
      <w:pPr>
        <w:spacing w:line="360" w:lineRule="auto"/>
        <w:ind w:firstLine="480"/>
        <w:jc w:val="both"/>
        <w:rPr>
          <w:rFonts w:ascii="Times New Romans" w:hAnsi="Times New Romans" w:hint="eastAsia"/>
        </w:rPr>
      </w:pPr>
      <w:r w:rsidRPr="00DC6AC4">
        <w:rPr>
          <w:rFonts w:ascii="Times New Romans" w:hAnsi="Times New Romans" w:hint="eastAsia"/>
        </w:rPr>
        <w:t>国防计量监督管理条例</w:t>
      </w:r>
    </w:p>
    <w:p w14:paraId="48181808" w14:textId="77777777" w:rsidR="003C0215"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国防科技工业计量标准器具管理办法</w:t>
      </w:r>
    </w:p>
    <w:p w14:paraId="5F5EC2A5" w14:textId="77777777" w:rsidR="00E44941"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国防科技工业计量检定人员管理办法</w:t>
      </w:r>
    </w:p>
    <w:p w14:paraId="515E28AE" w14:textId="77777777" w:rsidR="00E44941"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国防科技工业专用测试设备计量管理办法</w:t>
      </w:r>
    </w:p>
    <w:p w14:paraId="244B74E7" w14:textId="0B66D81F" w:rsidR="00D65E20" w:rsidRPr="00DC6AC4" w:rsidRDefault="00D65E20" w:rsidP="00B92950">
      <w:pPr>
        <w:spacing w:line="360" w:lineRule="auto"/>
        <w:ind w:firstLine="480"/>
        <w:jc w:val="both"/>
        <w:rPr>
          <w:rFonts w:ascii="Times New Romans" w:hAnsi="Times New Romans" w:hint="eastAsia"/>
        </w:rPr>
      </w:pPr>
      <w:r w:rsidRPr="00DC6AC4">
        <w:rPr>
          <w:rFonts w:ascii="Times New Romans" w:hAnsi="Times New Romans"/>
        </w:rPr>
        <w:t>JJF</w:t>
      </w:r>
      <w:r w:rsidRPr="00DC6AC4">
        <w:rPr>
          <w:rFonts w:ascii="Times New Romans" w:hAnsi="Times New Romans" w:hint="eastAsia"/>
        </w:rPr>
        <w:t>（军工）</w:t>
      </w:r>
      <w:r w:rsidRPr="00DC6AC4">
        <w:rPr>
          <w:rFonts w:ascii="Times New Romans" w:hAnsi="Times New Romans" w:hint="eastAsia"/>
        </w:rPr>
        <w:t>7</w:t>
      </w:r>
      <w:r w:rsidRPr="00DC6AC4">
        <w:rPr>
          <w:rFonts w:ascii="Times New Romans" w:hAnsi="Times New Romans" w:hint="eastAsia"/>
        </w:rPr>
        <w:t>—</w:t>
      </w:r>
      <w:r w:rsidRPr="00DC6AC4">
        <w:rPr>
          <w:rFonts w:ascii="Times New Romans" w:hAnsi="Times New Romans" w:hint="eastAsia"/>
        </w:rPr>
        <w:t>2015</w:t>
      </w:r>
      <w:r w:rsidRPr="00DC6AC4">
        <w:rPr>
          <w:rFonts w:ascii="Times New Romans" w:hAnsi="Times New Romans"/>
        </w:rPr>
        <w:t xml:space="preserve"> </w:t>
      </w:r>
      <w:r w:rsidR="00DC6AC4">
        <w:rPr>
          <w:rFonts w:ascii="Times New Romans" w:hAnsi="Times New Romans" w:hint="eastAsia"/>
        </w:rPr>
        <w:t xml:space="preserve"> </w:t>
      </w:r>
      <w:r w:rsidRPr="00DC6AC4">
        <w:rPr>
          <w:rFonts w:ascii="Times New Romans" w:hAnsi="Times New Romans" w:hint="eastAsia"/>
        </w:rPr>
        <w:t>武器装备科研生产单位计量工作通用要求</w:t>
      </w:r>
    </w:p>
    <w:p w14:paraId="7DD085A6" w14:textId="0AA8DE5A" w:rsidR="00E44941" w:rsidRPr="00DC6AC4" w:rsidRDefault="00E44941" w:rsidP="00B92950">
      <w:pPr>
        <w:spacing w:line="360" w:lineRule="auto"/>
        <w:ind w:firstLine="480"/>
        <w:jc w:val="both"/>
        <w:rPr>
          <w:rFonts w:ascii="Times New Romans" w:hAnsi="Times New Romans" w:hint="eastAsia"/>
        </w:rPr>
      </w:pPr>
      <w:r w:rsidRPr="00DC6AC4">
        <w:rPr>
          <w:rFonts w:ascii="Times New Romans" w:hAnsi="Times New Romans" w:hint="eastAsia"/>
        </w:rPr>
        <w:t>Q/NUAA</w:t>
      </w:r>
      <w:r w:rsidRPr="00DC6AC4">
        <w:rPr>
          <w:rFonts w:ascii="Times New Romans" w:hAnsi="Times New Romans" w:hint="eastAsia"/>
        </w:rPr>
        <w:t>（</w:t>
      </w:r>
      <w:r w:rsidRPr="00DC6AC4">
        <w:rPr>
          <w:rFonts w:ascii="Times New Romans" w:hAnsi="Times New Romans" w:hint="eastAsia"/>
        </w:rPr>
        <w:t>SC</w:t>
      </w:r>
      <w:r w:rsidRPr="00DC6AC4">
        <w:rPr>
          <w:rFonts w:ascii="Times New Romans" w:hAnsi="Times New Romans" w:hint="eastAsia"/>
        </w:rPr>
        <w:t>）—</w:t>
      </w:r>
      <w:r w:rsidRPr="00DC6AC4">
        <w:rPr>
          <w:rFonts w:ascii="Times New Romans" w:hAnsi="Times New Romans" w:hint="eastAsia"/>
        </w:rPr>
        <w:t xml:space="preserve">2018 </w:t>
      </w:r>
      <w:r w:rsidR="00DC6AC4">
        <w:rPr>
          <w:rFonts w:ascii="Times New Romans" w:hAnsi="Times New Romans" w:hint="eastAsia"/>
        </w:rPr>
        <w:t xml:space="preserve"> </w:t>
      </w:r>
      <w:r w:rsidRPr="00DC6AC4">
        <w:rPr>
          <w:rFonts w:ascii="Times New Romans" w:hAnsi="Times New Romans" w:hint="eastAsia"/>
        </w:rPr>
        <w:t>质量手册</w:t>
      </w:r>
    </w:p>
    <w:p w14:paraId="43A4394D" w14:textId="037DE44C" w:rsidR="00F57D94" w:rsidRPr="00DC6AC4" w:rsidRDefault="00F57D94" w:rsidP="00B92950">
      <w:pPr>
        <w:spacing w:line="360" w:lineRule="auto"/>
        <w:ind w:firstLine="480"/>
        <w:jc w:val="both"/>
        <w:rPr>
          <w:rFonts w:ascii="Times New Romans" w:hAnsi="Times New Romans" w:hint="eastAsia"/>
        </w:rPr>
      </w:pPr>
      <w:bookmarkStart w:id="14" w:name="_Toc74649940"/>
      <w:bookmarkStart w:id="15" w:name="_Toc74650065"/>
      <w:bookmarkStart w:id="16" w:name="_Toc99232274"/>
      <w:bookmarkStart w:id="17" w:name="_Toc99232526"/>
      <w:r w:rsidRPr="00DC6AC4">
        <w:rPr>
          <w:rFonts w:ascii="Times New Romans" w:hAnsi="Times New Romans" w:hint="eastAsia"/>
        </w:rPr>
        <w:t>Q/NUAA</w:t>
      </w:r>
      <w:r w:rsidRPr="00DC6AC4">
        <w:rPr>
          <w:rFonts w:ascii="Times New Romans" w:hAnsi="Times New Romans" w:hint="eastAsia"/>
        </w:rPr>
        <w:t>（</w:t>
      </w:r>
      <w:r w:rsidRPr="00DC6AC4">
        <w:rPr>
          <w:rFonts w:ascii="Times New Romans" w:hAnsi="Times New Romans" w:hint="eastAsia"/>
        </w:rPr>
        <w:t>1.13.</w:t>
      </w:r>
      <w:r w:rsidRPr="00DC6AC4">
        <w:rPr>
          <w:rFonts w:ascii="Times New Romans" w:hAnsi="Times New Romans"/>
        </w:rPr>
        <w:t>1</w:t>
      </w:r>
      <w:r w:rsidRPr="00DC6AC4">
        <w:rPr>
          <w:rFonts w:ascii="Times New Romans" w:hAnsi="Times New Romans" w:hint="eastAsia"/>
        </w:rPr>
        <w:t>）—</w:t>
      </w:r>
      <w:r w:rsidRPr="00DC6AC4">
        <w:rPr>
          <w:rFonts w:ascii="Times New Romans" w:hAnsi="Times New Romans" w:hint="eastAsia"/>
        </w:rPr>
        <w:t>2018</w:t>
      </w:r>
      <w:r w:rsidRPr="00DC6AC4">
        <w:rPr>
          <w:rFonts w:ascii="Times New Romans" w:hAnsi="Times New Romans"/>
        </w:rPr>
        <w:t xml:space="preserve"> </w:t>
      </w:r>
      <w:r w:rsidR="00DC6AC4">
        <w:rPr>
          <w:rFonts w:ascii="Times New Romans" w:hAnsi="Times New Romans" w:hint="eastAsia"/>
        </w:rPr>
        <w:t xml:space="preserve"> </w:t>
      </w:r>
      <w:r w:rsidRPr="00DC6AC4">
        <w:rPr>
          <w:rFonts w:ascii="Times New Romans" w:hAnsi="Times New Romans" w:hint="eastAsia"/>
        </w:rPr>
        <w:t>基础设施控制程序</w:t>
      </w:r>
    </w:p>
    <w:p w14:paraId="0E370C87" w14:textId="0FABF295" w:rsidR="00F57D94" w:rsidRPr="00DC6AC4" w:rsidRDefault="00F57D94" w:rsidP="00B92950">
      <w:pPr>
        <w:spacing w:line="360" w:lineRule="auto"/>
        <w:ind w:firstLine="480"/>
        <w:jc w:val="both"/>
        <w:rPr>
          <w:rFonts w:ascii="Times New Romans" w:hAnsi="Times New Romans" w:hint="eastAsia"/>
        </w:rPr>
      </w:pPr>
      <w:r w:rsidRPr="00DC6AC4">
        <w:rPr>
          <w:rFonts w:ascii="Times New Romans" w:hAnsi="Times New Romans" w:hint="eastAsia"/>
        </w:rPr>
        <w:t>Q/NUAA</w:t>
      </w:r>
      <w:r w:rsidRPr="00DC6AC4">
        <w:rPr>
          <w:rFonts w:ascii="Times New Romans" w:hAnsi="Times New Romans" w:hint="eastAsia"/>
        </w:rPr>
        <w:t>（</w:t>
      </w:r>
      <w:r w:rsidRPr="00DC6AC4">
        <w:rPr>
          <w:rFonts w:ascii="Times New Romans" w:hAnsi="Times New Romans" w:hint="eastAsia"/>
        </w:rPr>
        <w:t>1.13.2</w:t>
      </w:r>
      <w:r w:rsidRPr="00DC6AC4">
        <w:rPr>
          <w:rFonts w:ascii="Times New Romans" w:hAnsi="Times New Romans" w:hint="eastAsia"/>
        </w:rPr>
        <w:t>）—</w:t>
      </w:r>
      <w:r w:rsidRPr="00DC6AC4">
        <w:rPr>
          <w:rFonts w:ascii="Times New Romans" w:hAnsi="Times New Romans" w:hint="eastAsia"/>
        </w:rPr>
        <w:t>2018</w:t>
      </w:r>
      <w:r w:rsidRPr="00DC6AC4">
        <w:rPr>
          <w:rFonts w:ascii="Times New Romans" w:hAnsi="Times New Romans"/>
        </w:rPr>
        <w:t xml:space="preserve"> </w:t>
      </w:r>
      <w:r w:rsidR="00DC6AC4">
        <w:rPr>
          <w:rFonts w:ascii="Times New Romans" w:hAnsi="Times New Romans" w:hint="eastAsia"/>
        </w:rPr>
        <w:t xml:space="preserve"> </w:t>
      </w:r>
      <w:r w:rsidRPr="00DC6AC4">
        <w:rPr>
          <w:rFonts w:ascii="Times New Romans" w:hAnsi="Times New Romans" w:hint="eastAsia"/>
        </w:rPr>
        <w:t>监视和</w:t>
      </w:r>
      <w:r w:rsidR="00B13501" w:rsidRPr="00DC6AC4">
        <w:rPr>
          <w:rFonts w:ascii="Times New Romans" w:hAnsi="Times New Romans" w:hint="eastAsia"/>
        </w:rPr>
        <w:t>计量设备</w:t>
      </w:r>
      <w:r w:rsidRPr="00DC6AC4">
        <w:rPr>
          <w:rFonts w:ascii="Times New Romans" w:hAnsi="Times New Romans" w:hint="eastAsia"/>
        </w:rPr>
        <w:t>控制程序</w:t>
      </w:r>
    </w:p>
    <w:p w14:paraId="70E84A71" w14:textId="2163F80F" w:rsidR="003C0215" w:rsidRPr="00B92950" w:rsidRDefault="00EC0880" w:rsidP="00B92950">
      <w:pPr>
        <w:pStyle w:val="1"/>
        <w:spacing w:beforeLines="50" w:before="120" w:afterLines="50" w:after="120" w:line="360" w:lineRule="auto"/>
        <w:ind w:left="431" w:hanging="431"/>
      </w:pPr>
      <w:bookmarkStart w:id="18" w:name="_Toc117233056"/>
      <w:bookmarkStart w:id="19" w:name="_Toc117233111"/>
      <w:bookmarkEnd w:id="14"/>
      <w:bookmarkEnd w:id="15"/>
      <w:bookmarkEnd w:id="16"/>
      <w:bookmarkEnd w:id="17"/>
      <w:r w:rsidRPr="00B92950">
        <w:rPr>
          <w:rFonts w:hint="eastAsia"/>
        </w:rPr>
        <w:t>概述</w:t>
      </w:r>
      <w:bookmarkEnd w:id="18"/>
      <w:bookmarkEnd w:id="19"/>
    </w:p>
    <w:p w14:paraId="1A7CC21F" w14:textId="2BE7916C" w:rsidR="00EC0880" w:rsidRPr="00DC6AC4" w:rsidRDefault="00EC0880" w:rsidP="00B92950">
      <w:pPr>
        <w:pStyle w:val="2"/>
        <w:spacing w:line="360" w:lineRule="auto"/>
      </w:pPr>
      <w:bookmarkStart w:id="20" w:name="_Toc117233057"/>
      <w:bookmarkStart w:id="21" w:name="_Toc117233112"/>
      <w:r w:rsidRPr="00DC6AC4">
        <w:rPr>
          <w:rFonts w:hint="eastAsia"/>
        </w:rPr>
        <w:t>术语</w:t>
      </w:r>
      <w:bookmarkEnd w:id="20"/>
      <w:bookmarkEnd w:id="21"/>
    </w:p>
    <w:p w14:paraId="3F2FD67C" w14:textId="20D91A7B" w:rsidR="0029269A" w:rsidRPr="00DC6AC4" w:rsidRDefault="0029269A"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计量保证</w:t>
      </w:r>
      <w:r w:rsidR="007701B7">
        <w:rPr>
          <w:rFonts w:ascii="Times New Romans" w:hAnsi="Times New Romans" w:hint="eastAsia"/>
        </w:rPr>
        <w:t xml:space="preserve"> </w:t>
      </w:r>
      <w:r w:rsidRPr="00DC6AC4">
        <w:rPr>
          <w:rFonts w:ascii="Times New Romans" w:hAnsi="Times New Romans" w:hint="eastAsia"/>
        </w:rPr>
        <w:t>武器装备科研生产单位通过计量法规、组织、管理、技术等，保证武器装备研制、试验、生产过程中计量单位统一、量值准确一致、测量数据可靠所进行的一系列活动。</w:t>
      </w:r>
    </w:p>
    <w:p w14:paraId="294427DE" w14:textId="77777777" w:rsidR="0029269A" w:rsidRPr="00DC6AC4" w:rsidRDefault="0029269A"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测量人员</w:t>
      </w:r>
      <w:r w:rsidRPr="00DC6AC4">
        <w:rPr>
          <w:rFonts w:ascii="Times New Romans" w:hAnsi="Times New Romans" w:hint="eastAsia"/>
        </w:rPr>
        <w:t xml:space="preserve"> </w:t>
      </w:r>
      <w:r w:rsidRPr="00DC6AC4">
        <w:rPr>
          <w:rFonts w:ascii="Times New Romans" w:hAnsi="Times New Romans" w:hint="eastAsia"/>
        </w:rPr>
        <w:t>武器装备科研生产单位的检定</w:t>
      </w:r>
      <w:r w:rsidRPr="00DC6AC4">
        <w:rPr>
          <w:rFonts w:ascii="Times New Romans" w:hAnsi="Times New Romans"/>
        </w:rPr>
        <w:t>/</w:t>
      </w:r>
      <w:r w:rsidRPr="00DC6AC4">
        <w:rPr>
          <w:rFonts w:ascii="Times New Romans" w:hAnsi="Times New Romans" w:hint="eastAsia"/>
        </w:rPr>
        <w:t>校准人员，以及从事定量测量工作的测试和检验人员等。</w:t>
      </w:r>
    </w:p>
    <w:p w14:paraId="36BA3ACD" w14:textId="77777777" w:rsidR="0029269A" w:rsidRPr="00DC6AC4" w:rsidRDefault="0029269A"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专用测试设备</w:t>
      </w:r>
      <w:r w:rsidRPr="00BF3DA6">
        <w:rPr>
          <w:rFonts w:ascii="Times New Romans" w:eastAsia="黑体" w:hAnsi="Times New Romans" w:hint="eastAsia"/>
        </w:rPr>
        <w:t xml:space="preserve"> </w:t>
      </w:r>
      <w:r w:rsidRPr="00DC6AC4">
        <w:rPr>
          <w:rFonts w:ascii="Times New Romans" w:hAnsi="Times New Romans" w:hint="eastAsia"/>
        </w:rPr>
        <w:t>为保证武器装备符合技术指标和性能要求，在科研、生产和服务过程中，用于质量控制、性能评定、产品检验而专门研制和配置的非通用测试设备（含有</w:t>
      </w:r>
      <w:r w:rsidRPr="00DC6AC4">
        <w:rPr>
          <w:rFonts w:ascii="Times New Romans" w:hAnsi="Times New Romans" w:hint="eastAsia"/>
        </w:rPr>
        <w:lastRenderedPageBreak/>
        <w:t>量值准确度要求的工装）。</w:t>
      </w:r>
    </w:p>
    <w:p w14:paraId="216EAB6F" w14:textId="77777777" w:rsidR="008C176C" w:rsidRPr="00DC6AC4" w:rsidRDefault="008C176C"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量值</w:t>
      </w:r>
      <w:r w:rsidRPr="00BF3DA6">
        <w:rPr>
          <w:rFonts w:ascii="Times New Romans" w:eastAsia="黑体" w:hAnsi="Times New Romans" w:hint="eastAsia"/>
        </w:rPr>
        <w:t xml:space="preserve"> </w:t>
      </w:r>
      <w:r w:rsidRPr="00DC6AC4">
        <w:rPr>
          <w:rFonts w:ascii="Times New Romans" w:hAnsi="Times New Romans" w:hint="eastAsia"/>
        </w:rPr>
        <w:t>用数和参照对象一起表示量的大小。</w:t>
      </w:r>
    </w:p>
    <w:p w14:paraId="2DB37673" w14:textId="77777777" w:rsidR="008C176C" w:rsidRPr="00DC6AC4" w:rsidRDefault="008C176C"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测量</w:t>
      </w:r>
      <w:r w:rsidR="007B1B05" w:rsidRPr="00BF3DA6">
        <w:rPr>
          <w:rFonts w:ascii="Times New Romans" w:eastAsia="黑体" w:hAnsi="Times New Romans" w:hint="eastAsia"/>
        </w:rPr>
        <w:t xml:space="preserve"> </w:t>
      </w:r>
      <w:r w:rsidRPr="00DC6AC4">
        <w:rPr>
          <w:rFonts w:ascii="Times New Romans" w:hAnsi="Times New Romans" w:hint="eastAsia"/>
        </w:rPr>
        <w:t>通过实验获得并可合理赋予某量一个或多个量值的过程。</w:t>
      </w:r>
    </w:p>
    <w:p w14:paraId="58D3EB4C" w14:textId="77777777" w:rsidR="008C176C" w:rsidRPr="00DC6AC4" w:rsidRDefault="008C176C"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计量</w:t>
      </w:r>
      <w:r w:rsidR="007B1B05" w:rsidRPr="00DC6AC4">
        <w:rPr>
          <w:rFonts w:ascii="Times New Romans" w:hAnsi="Times New Romans" w:hint="eastAsia"/>
        </w:rPr>
        <w:t xml:space="preserve"> </w:t>
      </w:r>
      <w:r w:rsidRPr="00DC6AC4">
        <w:rPr>
          <w:rFonts w:ascii="Times New Romans" w:hAnsi="Times New Romans" w:hint="eastAsia"/>
        </w:rPr>
        <w:t>实现单位统一、量值准确可靠的活动。</w:t>
      </w:r>
    </w:p>
    <w:p w14:paraId="54F6B46D" w14:textId="77777777" w:rsidR="008C176C" w:rsidRPr="00DC6AC4" w:rsidRDefault="008C176C"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校准</w:t>
      </w:r>
      <w:r w:rsidR="007B1B05" w:rsidRPr="00BF3DA6">
        <w:rPr>
          <w:rFonts w:ascii="Times New Romans" w:eastAsia="黑体" w:hAnsi="Times New Romans" w:hint="eastAsia"/>
        </w:rPr>
        <w:t xml:space="preserve"> </w:t>
      </w:r>
      <w:r w:rsidRPr="00DC6AC4">
        <w:rPr>
          <w:rFonts w:ascii="Times New Romans" w:hAnsi="Times New Romans" w:hint="eastAsia"/>
        </w:rPr>
        <w:t>在规定条件下的一组操作，其第一步是确定由测量标准提供的量值与相应示值之间的关系，第二步则是用此信息确定由示值获得测量结果的关系，这里测量标准提供的量值与相应示值都具有测量不确定度。</w:t>
      </w:r>
    </w:p>
    <w:p w14:paraId="17749011" w14:textId="77777777" w:rsidR="008C176C" w:rsidRPr="00DC6AC4" w:rsidRDefault="00B13501"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计量设备</w:t>
      </w:r>
      <w:r w:rsidR="008C176C" w:rsidRPr="00BF3DA6">
        <w:rPr>
          <w:rFonts w:ascii="Times New Romans" w:eastAsia="黑体" w:hAnsi="Times New Romans" w:hint="eastAsia"/>
        </w:rPr>
        <w:t xml:space="preserve"> </w:t>
      </w:r>
      <w:r w:rsidR="008C176C" w:rsidRPr="00DC6AC4">
        <w:rPr>
          <w:rFonts w:ascii="Times New Romans" w:hAnsi="Times New Romans" w:hint="eastAsia"/>
        </w:rPr>
        <w:t>为实现测量过程所必需的测量仪器、软件、测量标准、标准物质、辅助设备或其组合。</w:t>
      </w:r>
    </w:p>
    <w:p w14:paraId="6DC7A72D" w14:textId="77777777" w:rsidR="0025580F" w:rsidRPr="00DC6AC4" w:rsidRDefault="0025580F"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示值误差</w:t>
      </w:r>
      <w:r w:rsidR="007B1B05" w:rsidRPr="00BF3DA6">
        <w:rPr>
          <w:rFonts w:ascii="Times New Romans" w:eastAsia="黑体" w:hAnsi="Times New Romans" w:hint="eastAsia"/>
        </w:rPr>
        <w:t xml:space="preserve"> </w:t>
      </w:r>
      <w:r w:rsidRPr="00DC6AC4">
        <w:rPr>
          <w:rFonts w:ascii="Times New Romans" w:hAnsi="Times New Romans" w:hint="eastAsia"/>
        </w:rPr>
        <w:t>测量仪器示值与对应输入量的参考值之差。</w:t>
      </w:r>
    </w:p>
    <w:p w14:paraId="1F6562BC" w14:textId="77777777" w:rsidR="008C176C" w:rsidRPr="00DC6AC4" w:rsidRDefault="0025580F"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相对误差</w:t>
      </w:r>
      <w:r w:rsidR="007B1B05" w:rsidRPr="00DC6AC4">
        <w:rPr>
          <w:rFonts w:ascii="Times New Romans" w:hAnsi="Times New Romans" w:hint="eastAsia"/>
        </w:rPr>
        <w:t xml:space="preserve"> </w:t>
      </w:r>
      <w:r w:rsidRPr="00DC6AC4">
        <w:rPr>
          <w:rFonts w:ascii="Times New Romans" w:hAnsi="Times New Romans" w:hint="eastAsia"/>
        </w:rPr>
        <w:t>测量误差与参考值之比值</w:t>
      </w:r>
      <w:r w:rsidR="007B1B05" w:rsidRPr="00DC6AC4">
        <w:rPr>
          <w:rFonts w:ascii="Times New Romans" w:hAnsi="Times New Romans" w:hint="eastAsia"/>
        </w:rPr>
        <w:t>。</w:t>
      </w:r>
    </w:p>
    <w:p w14:paraId="0F8983AB" w14:textId="77777777" w:rsidR="00917329" w:rsidRPr="00DC6AC4" w:rsidRDefault="00917329" w:rsidP="00B92950">
      <w:pPr>
        <w:spacing w:line="360" w:lineRule="auto"/>
        <w:ind w:firstLine="480"/>
        <w:jc w:val="both"/>
        <w:rPr>
          <w:rFonts w:ascii="Times New Romans" w:hAnsi="Times New Romans" w:hint="eastAsia"/>
        </w:rPr>
      </w:pPr>
      <w:r w:rsidRPr="00BF3DA6">
        <w:rPr>
          <w:rFonts w:ascii="Times New Romans" w:eastAsia="黑体" w:hAnsi="Times New Romans" w:hint="eastAsia"/>
        </w:rPr>
        <w:t>计量检定规程</w:t>
      </w:r>
      <w:r w:rsidRPr="00BF3DA6">
        <w:rPr>
          <w:rFonts w:ascii="Times New Romans" w:eastAsia="黑体" w:hAnsi="Times New Romans" w:hint="eastAsia"/>
        </w:rPr>
        <w:t xml:space="preserve"> </w:t>
      </w:r>
      <w:r w:rsidRPr="00DC6AC4">
        <w:rPr>
          <w:rFonts w:ascii="Times New Romans" w:hAnsi="Times New Romans" w:hint="eastAsia"/>
        </w:rPr>
        <w:t>为评定计量器具的计量特性，规定了计量性能、法制计量控制要求、检定条件和检定方法以及检定周期等内容，并对计量器具作出合格与否的判定的计量技术法规。</w:t>
      </w:r>
    </w:p>
    <w:p w14:paraId="298CE188" w14:textId="6DC2981A" w:rsidR="003C0215" w:rsidRPr="00DC6AC4" w:rsidRDefault="003C0215" w:rsidP="00B92950">
      <w:pPr>
        <w:pStyle w:val="2"/>
        <w:spacing w:line="360" w:lineRule="auto"/>
        <w:rPr>
          <w:rFonts w:ascii="Times New Romans" w:hAnsi="Times New Romans" w:hint="eastAsia"/>
        </w:rPr>
      </w:pPr>
      <w:bookmarkStart w:id="22" w:name="_Toc74649941"/>
      <w:bookmarkStart w:id="23" w:name="_Toc74650066"/>
      <w:bookmarkStart w:id="24" w:name="_Toc99232275"/>
      <w:bookmarkStart w:id="25" w:name="_Toc99232527"/>
      <w:bookmarkStart w:id="26" w:name="_Toc117233058"/>
      <w:bookmarkStart w:id="27" w:name="_Toc117233113"/>
      <w:r w:rsidRPr="00DC6AC4">
        <w:rPr>
          <w:rFonts w:ascii="Times New Romans" w:hAnsi="Times New Romans" w:hint="eastAsia"/>
        </w:rPr>
        <w:t>编制目的</w:t>
      </w:r>
      <w:bookmarkEnd w:id="22"/>
      <w:bookmarkEnd w:id="23"/>
      <w:bookmarkEnd w:id="24"/>
      <w:bookmarkEnd w:id="25"/>
      <w:bookmarkEnd w:id="26"/>
      <w:bookmarkEnd w:id="27"/>
    </w:p>
    <w:p w14:paraId="1CB4F0E8" w14:textId="77777777" w:rsidR="003C0215" w:rsidRPr="00DC6AC4" w:rsidRDefault="00E00EE1" w:rsidP="00B92950">
      <w:pPr>
        <w:spacing w:line="360" w:lineRule="auto"/>
        <w:ind w:firstLine="480"/>
        <w:jc w:val="both"/>
        <w:rPr>
          <w:rFonts w:ascii="Times New Romans" w:hAnsi="Times New Romans" w:hint="eastAsia"/>
        </w:rPr>
      </w:pPr>
      <w:r w:rsidRPr="00DC6AC4">
        <w:rPr>
          <w:rFonts w:ascii="Times New Romans" w:hAnsi="Times New Romans" w:hint="eastAsia"/>
        </w:rPr>
        <w:t>本大纲用于对</w:t>
      </w:r>
      <w:r w:rsidRPr="00DC6AC4">
        <w:rPr>
          <w:rFonts w:ascii="Times New Romans" w:hAnsi="Times New Romans" w:hint="eastAsia"/>
        </w:rPr>
        <w:t>XXX</w:t>
      </w:r>
      <w:r w:rsidRPr="00DC6AC4">
        <w:rPr>
          <w:rFonts w:ascii="Times New Romans" w:hAnsi="Times New Romans" w:hint="eastAsia"/>
        </w:rPr>
        <w:t>项目实施全过程开展的计量资源管理工作提供程序、规范和依据，以实现在受控条件下开展监视和测量活动，</w:t>
      </w:r>
      <w:r w:rsidR="007A16D0" w:rsidRPr="00DC6AC4">
        <w:rPr>
          <w:rFonts w:ascii="Times New Romans" w:hAnsi="Times New Romans" w:hint="eastAsia"/>
        </w:rPr>
        <w:t>进而</w:t>
      </w:r>
      <w:r w:rsidRPr="00DC6AC4">
        <w:rPr>
          <w:rFonts w:ascii="Times New Romans" w:hAnsi="Times New Romans" w:hint="eastAsia"/>
        </w:rPr>
        <w:t>确保</w:t>
      </w:r>
      <w:r w:rsidR="0092201E" w:rsidRPr="00DC6AC4">
        <w:rPr>
          <w:rFonts w:ascii="Times New Romans" w:hAnsi="Times New Romans" w:hint="eastAsia"/>
        </w:rPr>
        <w:t>本项目所涉及的</w:t>
      </w:r>
      <w:r w:rsidRPr="00DC6AC4">
        <w:rPr>
          <w:rFonts w:ascii="Times New Romans" w:hAnsi="Times New Romans" w:hint="eastAsia"/>
        </w:rPr>
        <w:t>监视和测量</w:t>
      </w:r>
      <w:r w:rsidR="0092201E" w:rsidRPr="00DC6AC4">
        <w:rPr>
          <w:rFonts w:ascii="Times New Romans" w:hAnsi="Times New Romans" w:hint="eastAsia"/>
        </w:rPr>
        <w:t>活动的</w:t>
      </w:r>
      <w:r w:rsidRPr="00DC6AC4">
        <w:rPr>
          <w:rFonts w:ascii="Times New Romans" w:hAnsi="Times New Romans" w:hint="eastAsia"/>
        </w:rPr>
        <w:t>结果满足预期。</w:t>
      </w:r>
    </w:p>
    <w:p w14:paraId="648AA73B" w14:textId="5D51FC4E" w:rsidR="003C0215" w:rsidRPr="00DC6AC4" w:rsidRDefault="003C0215" w:rsidP="00B92950">
      <w:pPr>
        <w:pStyle w:val="2"/>
        <w:spacing w:line="360" w:lineRule="auto"/>
        <w:rPr>
          <w:rFonts w:ascii="Times New Romans" w:hAnsi="Times New Romans" w:hint="eastAsia"/>
        </w:rPr>
      </w:pPr>
      <w:bookmarkStart w:id="28" w:name="_Toc74649942"/>
      <w:bookmarkStart w:id="29" w:name="_Toc74650067"/>
      <w:bookmarkStart w:id="30" w:name="_Toc99232276"/>
      <w:bookmarkStart w:id="31" w:name="_Toc99232528"/>
      <w:bookmarkStart w:id="32" w:name="_Toc117233059"/>
      <w:bookmarkStart w:id="33" w:name="_Toc117233114"/>
      <w:r w:rsidRPr="00DC6AC4">
        <w:rPr>
          <w:rFonts w:ascii="Times New Romans" w:hAnsi="Times New Romans" w:hint="eastAsia"/>
        </w:rPr>
        <w:t>编制依据</w:t>
      </w:r>
      <w:bookmarkEnd w:id="28"/>
      <w:bookmarkEnd w:id="29"/>
      <w:bookmarkEnd w:id="30"/>
      <w:bookmarkEnd w:id="31"/>
      <w:bookmarkEnd w:id="32"/>
      <w:bookmarkEnd w:id="33"/>
    </w:p>
    <w:p w14:paraId="363E700E" w14:textId="77777777" w:rsidR="003C0215" w:rsidRPr="00DC6AC4" w:rsidRDefault="003C0215" w:rsidP="00B92950">
      <w:pPr>
        <w:spacing w:line="360" w:lineRule="auto"/>
        <w:ind w:firstLine="480"/>
        <w:jc w:val="both"/>
        <w:rPr>
          <w:rFonts w:ascii="Times New Romans" w:hAnsi="Times New Romans" w:hint="eastAsia"/>
        </w:rPr>
      </w:pPr>
      <w:r w:rsidRPr="00DC6AC4">
        <w:rPr>
          <w:rFonts w:ascii="Times New Romans" w:hAnsi="Times New Romans" w:hint="eastAsia"/>
        </w:rPr>
        <w:t>主要包括：</w:t>
      </w:r>
    </w:p>
    <w:p w14:paraId="145D98F6" w14:textId="77777777" w:rsidR="003C0215" w:rsidRPr="00DC6AC4" w:rsidRDefault="00662903" w:rsidP="00B92950">
      <w:pPr>
        <w:numPr>
          <w:ilvl w:val="0"/>
          <w:numId w:val="7"/>
        </w:numPr>
        <w:tabs>
          <w:tab w:val="clear" w:pos="902"/>
          <w:tab w:val="num" w:pos="422"/>
        </w:tabs>
        <w:spacing w:line="360" w:lineRule="auto"/>
        <w:ind w:leftChars="200" w:firstLineChars="0"/>
        <w:jc w:val="both"/>
        <w:rPr>
          <w:rFonts w:ascii="Times New Romans" w:hAnsi="Times New Romans" w:hint="eastAsia"/>
        </w:rPr>
      </w:pPr>
      <w:r w:rsidRPr="00DC6AC4">
        <w:rPr>
          <w:rFonts w:ascii="Times New Romans" w:hAnsi="Times New Romans" w:hint="eastAsia"/>
        </w:rPr>
        <w:t>法律法规</w:t>
      </w:r>
      <w:r w:rsidR="003C0215" w:rsidRPr="00DC6AC4">
        <w:rPr>
          <w:rFonts w:ascii="Times New Romans" w:hAnsi="Times New Romans" w:hint="eastAsia"/>
        </w:rPr>
        <w:t>；</w:t>
      </w:r>
    </w:p>
    <w:p w14:paraId="65C1E0F8" w14:textId="77777777" w:rsidR="003C0215" w:rsidRPr="00DC6AC4" w:rsidRDefault="00662903" w:rsidP="00B92950">
      <w:pPr>
        <w:numPr>
          <w:ilvl w:val="0"/>
          <w:numId w:val="7"/>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JJF</w:t>
      </w:r>
      <w:r w:rsidRPr="00DC6AC4">
        <w:rPr>
          <w:rFonts w:ascii="Times New Romans" w:hAnsi="Times New Romans" w:hint="eastAsia"/>
        </w:rPr>
        <w:t>（军工）标准；</w:t>
      </w:r>
    </w:p>
    <w:p w14:paraId="59E06E7F" w14:textId="77777777" w:rsidR="00662903" w:rsidRPr="00DC6AC4" w:rsidRDefault="00662903" w:rsidP="00B92950">
      <w:pPr>
        <w:numPr>
          <w:ilvl w:val="0"/>
          <w:numId w:val="7"/>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南京航空航天大学国军标质量管理体系要求；</w:t>
      </w:r>
    </w:p>
    <w:p w14:paraId="11FBE744" w14:textId="77777777" w:rsidR="00662903" w:rsidRPr="00DC6AC4" w:rsidRDefault="00662903" w:rsidP="00B92950">
      <w:pPr>
        <w:numPr>
          <w:ilvl w:val="0"/>
          <w:numId w:val="7"/>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合同或技术协议要求；</w:t>
      </w:r>
    </w:p>
    <w:p w14:paraId="07E3C91D" w14:textId="77777777" w:rsidR="003C0215" w:rsidRPr="00DC6AC4" w:rsidRDefault="00662903" w:rsidP="00B92950">
      <w:pPr>
        <w:numPr>
          <w:ilvl w:val="0"/>
          <w:numId w:val="7"/>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项目交付物</w:t>
      </w:r>
      <w:r w:rsidR="00B51FB6" w:rsidRPr="00DC6AC4">
        <w:rPr>
          <w:rFonts w:ascii="Times New Romans" w:hAnsi="Times New Romans" w:hint="eastAsia"/>
        </w:rPr>
        <w:t>实际的监视和测量需求</w:t>
      </w:r>
      <w:r w:rsidR="003C0215" w:rsidRPr="00DC6AC4">
        <w:rPr>
          <w:rFonts w:ascii="Times New Romans" w:hAnsi="Times New Romans" w:hint="eastAsia"/>
        </w:rPr>
        <w:t>。</w:t>
      </w:r>
    </w:p>
    <w:p w14:paraId="48A713DC" w14:textId="46604FFD" w:rsidR="003C0215" w:rsidRPr="00B92950" w:rsidRDefault="002D4830" w:rsidP="00B92950">
      <w:pPr>
        <w:pStyle w:val="1"/>
        <w:spacing w:beforeLines="50" w:before="120" w:afterLines="50" w:after="120" w:line="360" w:lineRule="auto"/>
        <w:ind w:left="431" w:hanging="431"/>
      </w:pPr>
      <w:bookmarkStart w:id="34" w:name="_Toc117233060"/>
      <w:bookmarkStart w:id="35" w:name="_Toc117233115"/>
      <w:r w:rsidRPr="00B92950">
        <w:rPr>
          <w:rFonts w:hint="eastAsia"/>
        </w:rPr>
        <w:t>计量资源范围</w:t>
      </w:r>
      <w:bookmarkEnd w:id="34"/>
      <w:bookmarkEnd w:id="35"/>
    </w:p>
    <w:p w14:paraId="4CB1ACD9" w14:textId="77777777" w:rsidR="006F6E09" w:rsidRPr="00DC6AC4" w:rsidRDefault="006F6E09" w:rsidP="00B92950">
      <w:pPr>
        <w:spacing w:line="360" w:lineRule="auto"/>
        <w:ind w:firstLine="480"/>
        <w:jc w:val="both"/>
        <w:rPr>
          <w:rFonts w:ascii="Times New Romans" w:hAnsi="Times New Romans" w:hint="eastAsia"/>
        </w:rPr>
      </w:pPr>
      <w:r w:rsidRPr="00DC6AC4">
        <w:rPr>
          <w:rFonts w:ascii="Times New Romans" w:hAnsi="Times New Romans" w:hint="eastAsia"/>
        </w:rPr>
        <w:t>依据合同和技术协议</w:t>
      </w:r>
      <w:r w:rsidRPr="00DC6AC4">
        <w:rPr>
          <w:rFonts w:ascii="Times New Romans" w:hAnsi="Times New Romans"/>
        </w:rPr>
        <w:t>XXX</w:t>
      </w:r>
      <w:r w:rsidRPr="00DC6AC4">
        <w:rPr>
          <w:rFonts w:ascii="Times New Romans" w:hAnsi="Times New Romans" w:hint="eastAsia"/>
        </w:rPr>
        <w:t>项目交付物为</w:t>
      </w:r>
      <w:r w:rsidRPr="00DC6AC4">
        <w:rPr>
          <w:rFonts w:ascii="Times New Romans" w:hAnsi="Times New Romans" w:hint="eastAsia"/>
        </w:rPr>
        <w:t>XXXXX</w:t>
      </w:r>
      <w:r w:rsidRPr="00DC6AC4">
        <w:rPr>
          <w:rFonts w:ascii="Times New Romans" w:hAnsi="Times New Romans" w:hint="eastAsia"/>
        </w:rPr>
        <w:t>，</w:t>
      </w:r>
      <w:r w:rsidR="00917329" w:rsidRPr="00DC6AC4">
        <w:rPr>
          <w:rFonts w:ascii="Times New Romans" w:hAnsi="Times New Romans" w:hint="eastAsia"/>
        </w:rPr>
        <w:t>项目实施过程中可能使用到的计量资源主要有：</w:t>
      </w:r>
    </w:p>
    <w:p w14:paraId="5740D713" w14:textId="77777777" w:rsidR="00917329" w:rsidRPr="00DC6AC4" w:rsidRDefault="00917329" w:rsidP="00B92950">
      <w:pPr>
        <w:numPr>
          <w:ilvl w:val="0"/>
          <w:numId w:val="8"/>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计量设备；</w:t>
      </w:r>
    </w:p>
    <w:p w14:paraId="6D87D05D" w14:textId="77777777" w:rsidR="00917329" w:rsidRPr="00DC6AC4" w:rsidRDefault="00917329" w:rsidP="00B92950">
      <w:pPr>
        <w:numPr>
          <w:ilvl w:val="0"/>
          <w:numId w:val="8"/>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lastRenderedPageBreak/>
        <w:t>计量标准器具；</w:t>
      </w:r>
    </w:p>
    <w:p w14:paraId="0E515F2C" w14:textId="77777777" w:rsidR="00917329" w:rsidRPr="00DC6AC4" w:rsidRDefault="00917329" w:rsidP="00B92950">
      <w:pPr>
        <w:numPr>
          <w:ilvl w:val="0"/>
          <w:numId w:val="8"/>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计量有关的标准和技术</w:t>
      </w:r>
      <w:r w:rsidR="00CF359B" w:rsidRPr="00DC6AC4">
        <w:rPr>
          <w:rFonts w:ascii="Times New Romans" w:hAnsi="Times New Romans" w:hint="eastAsia"/>
        </w:rPr>
        <w:t>文件</w:t>
      </w:r>
      <w:r w:rsidRPr="00DC6AC4">
        <w:rPr>
          <w:rFonts w:ascii="Times New Romans" w:hAnsi="Times New Romans" w:hint="eastAsia"/>
        </w:rPr>
        <w:t>；</w:t>
      </w:r>
    </w:p>
    <w:p w14:paraId="62BCD74D" w14:textId="77777777" w:rsidR="00917329" w:rsidRPr="00DC6AC4" w:rsidRDefault="00010AAB" w:rsidP="00B92950">
      <w:pPr>
        <w:numPr>
          <w:ilvl w:val="0"/>
          <w:numId w:val="8"/>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计量资源</w:t>
      </w:r>
      <w:r w:rsidR="00917329" w:rsidRPr="00DC6AC4">
        <w:rPr>
          <w:rFonts w:ascii="Times New Romans" w:hAnsi="Times New Romans" w:hint="eastAsia"/>
        </w:rPr>
        <w:t>操作人员；</w:t>
      </w:r>
    </w:p>
    <w:p w14:paraId="019C8748" w14:textId="77777777" w:rsidR="00917329" w:rsidRPr="00DC6AC4" w:rsidRDefault="00917329" w:rsidP="00B92950">
      <w:pPr>
        <w:numPr>
          <w:ilvl w:val="0"/>
          <w:numId w:val="8"/>
        </w:numPr>
        <w:tabs>
          <w:tab w:val="clear" w:pos="902"/>
          <w:tab w:val="num" w:pos="662"/>
        </w:tabs>
        <w:spacing w:line="360" w:lineRule="auto"/>
        <w:ind w:leftChars="200" w:firstLineChars="0"/>
        <w:jc w:val="both"/>
        <w:rPr>
          <w:rFonts w:ascii="Times New Romans" w:hAnsi="Times New Romans" w:hint="eastAsia"/>
        </w:rPr>
      </w:pPr>
      <w:r w:rsidRPr="00DC6AC4">
        <w:rPr>
          <w:rFonts w:ascii="Times New Romans" w:hAnsi="Times New Romans" w:hint="eastAsia"/>
        </w:rPr>
        <w:t>外部供方提供的服务。</w:t>
      </w:r>
    </w:p>
    <w:p w14:paraId="6CFE949E" w14:textId="5DC56913" w:rsidR="00236661" w:rsidRPr="00DC6AC4" w:rsidRDefault="00F22C66" w:rsidP="00B92950">
      <w:pPr>
        <w:pStyle w:val="2"/>
        <w:spacing w:line="360" w:lineRule="auto"/>
        <w:rPr>
          <w:rFonts w:ascii="Times New Romans" w:hAnsi="Times New Romans" w:hint="eastAsia"/>
        </w:rPr>
      </w:pPr>
      <w:bookmarkStart w:id="36" w:name="_Toc117233061"/>
      <w:bookmarkStart w:id="37" w:name="_Toc117233116"/>
      <w:r w:rsidRPr="00DC6AC4">
        <w:rPr>
          <w:rFonts w:ascii="Times New Romans" w:hAnsi="Times New Romans" w:hint="eastAsia"/>
        </w:rPr>
        <w:t>计量设备范围</w:t>
      </w:r>
      <w:bookmarkEnd w:id="36"/>
      <w:bookmarkEnd w:id="37"/>
    </w:p>
    <w:p w14:paraId="7D986BD4" w14:textId="1225DAB9" w:rsidR="00236661" w:rsidRPr="00C3062D" w:rsidRDefault="00C3062D" w:rsidP="00B92950">
      <w:pPr>
        <w:spacing w:line="360" w:lineRule="auto"/>
        <w:ind w:firstLine="420"/>
        <w:jc w:val="both"/>
        <w:rPr>
          <w:rFonts w:ascii="楷体" w:eastAsia="楷体" w:hAnsi="楷体"/>
          <w:color w:val="FF0000"/>
          <w:sz w:val="21"/>
          <w:szCs w:val="21"/>
        </w:rPr>
      </w:pPr>
      <w:r w:rsidRPr="00C3062D">
        <w:rPr>
          <w:rFonts w:ascii="楷体" w:eastAsia="楷体" w:hAnsi="楷体" w:hint="eastAsia"/>
          <w:color w:val="FF0000"/>
          <w:sz w:val="21"/>
          <w:szCs w:val="21"/>
        </w:rPr>
        <w:t>注：</w:t>
      </w:r>
      <w:r w:rsidR="00BF3DA6" w:rsidRPr="00C3062D">
        <w:rPr>
          <w:rFonts w:ascii="楷体" w:eastAsia="楷体" w:hAnsi="楷体" w:hint="eastAsia"/>
          <w:color w:val="FF0000"/>
          <w:sz w:val="21"/>
          <w:szCs w:val="21"/>
        </w:rPr>
        <w:t>主要</w:t>
      </w:r>
      <w:r w:rsidR="00A179E5" w:rsidRPr="00C3062D">
        <w:rPr>
          <w:rFonts w:ascii="楷体" w:eastAsia="楷体" w:hAnsi="楷体" w:hint="eastAsia"/>
          <w:color w:val="FF0000"/>
          <w:sz w:val="21"/>
          <w:szCs w:val="21"/>
        </w:rPr>
        <w:t>阐述设备类型、型号、规格、编号等信息。</w:t>
      </w:r>
    </w:p>
    <w:p w14:paraId="5B6DA81D" w14:textId="77777777" w:rsidR="00F22C66" w:rsidRPr="00DC6AC4" w:rsidRDefault="00F22C66" w:rsidP="00B92950">
      <w:pPr>
        <w:spacing w:line="360" w:lineRule="auto"/>
        <w:ind w:firstLine="480"/>
        <w:jc w:val="both"/>
        <w:rPr>
          <w:rFonts w:ascii="Times New Romans" w:hAnsi="Times New Romans" w:hint="eastAsia"/>
        </w:rPr>
      </w:pPr>
      <w:r w:rsidRPr="00DC6AC4">
        <w:rPr>
          <w:rFonts w:ascii="Times New Romans" w:hAnsi="Times New Romans" w:hint="eastAsia"/>
        </w:rPr>
        <w:t>本项目使用的计量设备主要有：</w:t>
      </w:r>
    </w:p>
    <w:p w14:paraId="18D7435E" w14:textId="77777777" w:rsidR="00010AAB" w:rsidRPr="00DC6AC4" w:rsidRDefault="00236661" w:rsidP="00B92950">
      <w:pPr>
        <w:spacing w:line="360" w:lineRule="auto"/>
        <w:ind w:firstLine="480"/>
        <w:jc w:val="both"/>
        <w:rPr>
          <w:rFonts w:ascii="Times New Romans" w:hAnsi="Times New Romans" w:hint="eastAsia"/>
        </w:rPr>
      </w:pPr>
      <w:r w:rsidRPr="00DC6AC4">
        <w:rPr>
          <w:rFonts w:ascii="Times New Romans" w:hAnsi="Times New Romans" w:hint="eastAsia"/>
        </w:rPr>
        <w:t>美国</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固定资产编号为</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w:t>
      </w:r>
      <w:r w:rsidR="00B21875" w:rsidRPr="00DC6AC4">
        <w:rPr>
          <w:rFonts w:ascii="Times New Romans" w:hAnsi="Times New Romans"/>
        </w:rPr>
        <w:t>1</w:t>
      </w:r>
      <w:r w:rsidR="00B21875" w:rsidRPr="00DC6AC4">
        <w:rPr>
          <w:rFonts w:ascii="Times New Romans" w:hAnsi="Times New Romans" w:hint="eastAsia"/>
        </w:rPr>
        <w:t>件：该装置主要用于从事</w:t>
      </w:r>
      <w:r w:rsidR="00B21875" w:rsidRPr="00DC6AC4">
        <w:rPr>
          <w:rFonts w:ascii="Times New Romans" w:hAnsi="Times New Romans" w:hint="eastAsia"/>
        </w:rPr>
        <w:t>X</w:t>
      </w:r>
      <w:r w:rsidR="00B21875" w:rsidRPr="00DC6AC4">
        <w:rPr>
          <w:rFonts w:ascii="Times New Romans" w:hAnsi="Times New Romans"/>
        </w:rPr>
        <w:t>XXX</w:t>
      </w:r>
      <w:r w:rsidR="00B21875" w:rsidRPr="00DC6AC4">
        <w:rPr>
          <w:rFonts w:ascii="Times New Romans" w:hAnsi="Times New Romans" w:hint="eastAsia"/>
        </w:rPr>
        <w:t>实验时测定</w:t>
      </w:r>
      <w:r w:rsidR="00B21875" w:rsidRPr="00DC6AC4">
        <w:rPr>
          <w:rFonts w:ascii="Times New Romans" w:hAnsi="Times New Romans" w:hint="eastAsia"/>
        </w:rPr>
        <w:t>X</w:t>
      </w:r>
      <w:r w:rsidR="00B21875" w:rsidRPr="00DC6AC4">
        <w:rPr>
          <w:rFonts w:ascii="Times New Romans" w:hAnsi="Times New Romans"/>
        </w:rPr>
        <w:t>XXXX</w:t>
      </w:r>
      <w:r w:rsidR="00B21875" w:rsidRPr="00DC6AC4">
        <w:rPr>
          <w:rFonts w:ascii="Times New Romans" w:hAnsi="Times New Romans" w:hint="eastAsia"/>
        </w:rPr>
        <w:t>时使用</w:t>
      </w:r>
      <w:r w:rsidRPr="00DC6AC4">
        <w:rPr>
          <w:rFonts w:ascii="Times New Romans" w:hAnsi="Times New Romans" w:hint="eastAsia"/>
        </w:rPr>
        <w:t>；</w:t>
      </w:r>
    </w:p>
    <w:p w14:paraId="15403708" w14:textId="77777777" w:rsidR="00236661" w:rsidRPr="00DC6AC4" w:rsidRDefault="00236661" w:rsidP="00B92950">
      <w:pPr>
        <w:spacing w:line="360" w:lineRule="auto"/>
        <w:ind w:firstLine="480"/>
        <w:jc w:val="both"/>
        <w:rPr>
          <w:rFonts w:ascii="Times New Romans" w:hAnsi="Times New Romans" w:hint="eastAsia"/>
        </w:rPr>
      </w:pPr>
      <w:r w:rsidRPr="00DC6AC4">
        <w:rPr>
          <w:rFonts w:ascii="Times New Romans" w:hAnsi="Times New Romans" w:hint="eastAsia"/>
        </w:rPr>
        <w:t>瑞士</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固定资产编号为</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w:t>
      </w:r>
      <w:r w:rsidR="00224E9A" w:rsidRPr="00DC6AC4">
        <w:rPr>
          <w:rFonts w:ascii="Times New Romans" w:hAnsi="Times New Romans" w:hint="eastAsia"/>
        </w:rPr>
        <w:t>2</w:t>
      </w:r>
      <w:r w:rsidR="00224E9A" w:rsidRPr="00DC6AC4">
        <w:rPr>
          <w:rFonts w:ascii="Times New Romans" w:hAnsi="Times New Romans" w:hint="eastAsia"/>
        </w:rPr>
        <w:t>件</w:t>
      </w:r>
      <w:r w:rsidR="00B21875" w:rsidRPr="00DC6AC4">
        <w:rPr>
          <w:rFonts w:ascii="Times New Romans" w:hAnsi="Times New Romans" w:hint="eastAsia"/>
        </w:rPr>
        <w:t>，该装置主要用于从事</w:t>
      </w:r>
      <w:r w:rsidR="00B21875" w:rsidRPr="00DC6AC4">
        <w:rPr>
          <w:rFonts w:ascii="Times New Romans" w:hAnsi="Times New Romans" w:hint="eastAsia"/>
        </w:rPr>
        <w:t>X</w:t>
      </w:r>
      <w:r w:rsidR="00B21875" w:rsidRPr="00DC6AC4">
        <w:rPr>
          <w:rFonts w:ascii="Times New Romans" w:hAnsi="Times New Romans"/>
        </w:rPr>
        <w:t>XXX</w:t>
      </w:r>
      <w:r w:rsidR="00B21875" w:rsidRPr="00DC6AC4">
        <w:rPr>
          <w:rFonts w:ascii="Times New Romans" w:hAnsi="Times New Romans" w:hint="eastAsia"/>
        </w:rPr>
        <w:t>装配联调时测定</w:t>
      </w:r>
      <w:r w:rsidR="00B21875" w:rsidRPr="00DC6AC4">
        <w:rPr>
          <w:rFonts w:ascii="Times New Romans" w:hAnsi="Times New Romans" w:hint="eastAsia"/>
        </w:rPr>
        <w:t>X</w:t>
      </w:r>
      <w:r w:rsidR="00B21875" w:rsidRPr="00DC6AC4">
        <w:rPr>
          <w:rFonts w:ascii="Times New Romans" w:hAnsi="Times New Romans"/>
        </w:rPr>
        <w:t>XXXX</w:t>
      </w:r>
      <w:r w:rsidR="00B21875" w:rsidRPr="00DC6AC4">
        <w:rPr>
          <w:rFonts w:ascii="Times New Romans" w:hAnsi="Times New Romans" w:hint="eastAsia"/>
        </w:rPr>
        <w:t>时使用；</w:t>
      </w:r>
    </w:p>
    <w:p w14:paraId="5B8BE521" w14:textId="77777777" w:rsidR="00236661" w:rsidRPr="00DC6AC4" w:rsidRDefault="00236661" w:rsidP="00B92950">
      <w:pPr>
        <w:spacing w:line="360" w:lineRule="auto"/>
        <w:ind w:firstLine="480"/>
        <w:jc w:val="both"/>
        <w:rPr>
          <w:rFonts w:ascii="Times New Romans" w:hAnsi="Times New Romans" w:hint="eastAsia"/>
        </w:rPr>
      </w:pPr>
      <w:r w:rsidRPr="00DC6AC4">
        <w:rPr>
          <w:rFonts w:ascii="Times New Romans" w:hAnsi="Times New Romans"/>
        </w:rPr>
        <w:t>…</w:t>
      </w:r>
    </w:p>
    <w:p w14:paraId="20E1F7CF" w14:textId="795CF4A9" w:rsidR="00236661" w:rsidRPr="00DC6AC4" w:rsidRDefault="00010AAB" w:rsidP="00B92950">
      <w:pPr>
        <w:pStyle w:val="2"/>
        <w:spacing w:line="360" w:lineRule="auto"/>
        <w:rPr>
          <w:rFonts w:ascii="Times New Romans" w:hAnsi="Times New Romans" w:hint="eastAsia"/>
        </w:rPr>
      </w:pPr>
      <w:bookmarkStart w:id="38" w:name="_Toc117233062"/>
      <w:bookmarkStart w:id="39" w:name="_Toc117233117"/>
      <w:r w:rsidRPr="00DC6AC4">
        <w:rPr>
          <w:rFonts w:ascii="Times New Romans" w:hAnsi="Times New Romans" w:hint="eastAsia"/>
        </w:rPr>
        <w:t>计量标准器具</w:t>
      </w:r>
      <w:r w:rsidR="00F22C66" w:rsidRPr="00DC6AC4">
        <w:rPr>
          <w:rFonts w:ascii="Times New Romans" w:hAnsi="Times New Romans" w:hint="eastAsia"/>
        </w:rPr>
        <w:t>范围</w:t>
      </w:r>
      <w:bookmarkEnd w:id="38"/>
      <w:bookmarkEnd w:id="39"/>
    </w:p>
    <w:p w14:paraId="17EC8B5B" w14:textId="7C9AC216" w:rsidR="00236661" w:rsidRPr="00A179E5" w:rsidRDefault="00A179E5" w:rsidP="00B92950">
      <w:pPr>
        <w:spacing w:line="360" w:lineRule="auto"/>
        <w:ind w:firstLine="420"/>
        <w:jc w:val="both"/>
        <w:rPr>
          <w:rFonts w:ascii="楷体" w:eastAsia="楷体" w:hAnsi="楷体"/>
          <w:color w:val="FF0000"/>
          <w:sz w:val="21"/>
          <w:szCs w:val="21"/>
        </w:rPr>
      </w:pPr>
      <w:r w:rsidRPr="00A179E5">
        <w:rPr>
          <w:rFonts w:ascii="楷体" w:eastAsia="楷体" w:hAnsi="楷体" w:hint="eastAsia"/>
          <w:color w:val="FF0000"/>
          <w:sz w:val="21"/>
          <w:szCs w:val="21"/>
        </w:rPr>
        <w:t>注：描述，一般没有。</w:t>
      </w:r>
    </w:p>
    <w:p w14:paraId="68AADCA6" w14:textId="77777777" w:rsidR="00010AAB" w:rsidRPr="00DC6AC4" w:rsidRDefault="00236661" w:rsidP="00B92950">
      <w:pPr>
        <w:spacing w:line="360" w:lineRule="auto"/>
        <w:ind w:firstLine="480"/>
        <w:jc w:val="both"/>
        <w:rPr>
          <w:rFonts w:ascii="Times New Romans" w:hAnsi="Times New Romans" w:hint="eastAsia"/>
        </w:rPr>
      </w:pPr>
      <w:r w:rsidRPr="00DC6AC4">
        <w:rPr>
          <w:rFonts w:ascii="Times New Romans" w:hAnsi="Times New Romans" w:hint="eastAsia"/>
        </w:rPr>
        <w:t>由顾客提供的</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标准样件</w:t>
      </w:r>
      <w:r w:rsidR="002169A7" w:rsidRPr="00DC6AC4">
        <w:rPr>
          <w:rFonts w:ascii="Times New Romans" w:hAnsi="Times New Romans" w:hint="eastAsia"/>
        </w:rPr>
        <w:t>，主要用于从事</w:t>
      </w:r>
      <w:r w:rsidR="002169A7" w:rsidRPr="00DC6AC4">
        <w:rPr>
          <w:rFonts w:ascii="Times New Romans" w:hAnsi="Times New Romans" w:hint="eastAsia"/>
        </w:rPr>
        <w:t>X</w:t>
      </w:r>
      <w:r w:rsidR="002169A7" w:rsidRPr="00DC6AC4">
        <w:rPr>
          <w:rFonts w:ascii="Times New Romans" w:hAnsi="Times New Romans"/>
        </w:rPr>
        <w:t>XXX</w:t>
      </w:r>
      <w:r w:rsidR="002169A7" w:rsidRPr="00DC6AC4">
        <w:rPr>
          <w:rFonts w:ascii="Times New Romans" w:hAnsi="Times New Romans" w:hint="eastAsia"/>
        </w:rPr>
        <w:t>（活动）时测定</w:t>
      </w:r>
      <w:r w:rsidR="002169A7" w:rsidRPr="00DC6AC4">
        <w:rPr>
          <w:rFonts w:ascii="Times New Romans" w:hAnsi="Times New Romans" w:hint="eastAsia"/>
        </w:rPr>
        <w:t>X</w:t>
      </w:r>
      <w:r w:rsidR="002169A7" w:rsidRPr="00DC6AC4">
        <w:rPr>
          <w:rFonts w:ascii="Times New Romans" w:hAnsi="Times New Romans"/>
        </w:rPr>
        <w:t>XXXX</w:t>
      </w:r>
      <w:r w:rsidR="002169A7" w:rsidRPr="00DC6AC4">
        <w:rPr>
          <w:rFonts w:ascii="Times New Romans" w:hAnsi="Times New Romans" w:hint="eastAsia"/>
        </w:rPr>
        <w:t>时使用</w:t>
      </w:r>
      <w:r w:rsidRPr="00DC6AC4">
        <w:rPr>
          <w:rFonts w:ascii="Times New Romans" w:hAnsi="Times New Romans" w:hint="eastAsia"/>
        </w:rPr>
        <w:t>。</w:t>
      </w:r>
    </w:p>
    <w:p w14:paraId="7DDFCE27" w14:textId="7E22F3C6" w:rsidR="00B21875" w:rsidRPr="00DC6AC4" w:rsidRDefault="00010AAB" w:rsidP="00B92950">
      <w:pPr>
        <w:pStyle w:val="2"/>
        <w:spacing w:line="360" w:lineRule="auto"/>
        <w:rPr>
          <w:rFonts w:ascii="Times New Romans" w:hAnsi="Times New Romans" w:hint="eastAsia"/>
        </w:rPr>
      </w:pPr>
      <w:bookmarkStart w:id="40" w:name="_Toc117233063"/>
      <w:bookmarkStart w:id="41" w:name="_Toc117233118"/>
      <w:r w:rsidRPr="00DC6AC4">
        <w:rPr>
          <w:rFonts w:ascii="Times New Romans" w:hAnsi="Times New Romans" w:hint="eastAsia"/>
        </w:rPr>
        <w:t>计量标准和技术</w:t>
      </w:r>
      <w:r w:rsidR="00CF359B" w:rsidRPr="00DC6AC4">
        <w:rPr>
          <w:rFonts w:ascii="Times New Romans" w:hAnsi="Times New Romans" w:hint="eastAsia"/>
        </w:rPr>
        <w:t>文件</w:t>
      </w:r>
      <w:r w:rsidR="00F22C66" w:rsidRPr="00DC6AC4">
        <w:rPr>
          <w:rFonts w:ascii="Times New Romans" w:hAnsi="Times New Romans" w:hint="eastAsia"/>
        </w:rPr>
        <w:t>范围</w:t>
      </w:r>
      <w:bookmarkEnd w:id="40"/>
      <w:bookmarkEnd w:id="41"/>
    </w:p>
    <w:p w14:paraId="111ABC39" w14:textId="2156A25B" w:rsidR="00E31DDB" w:rsidRPr="00C3062D" w:rsidRDefault="00C3062D" w:rsidP="00B92950">
      <w:pPr>
        <w:tabs>
          <w:tab w:val="num" w:pos="662"/>
        </w:tabs>
        <w:spacing w:line="360" w:lineRule="auto"/>
        <w:ind w:leftChars="200" w:left="1110" w:hangingChars="300" w:hanging="630"/>
        <w:jc w:val="both"/>
        <w:rPr>
          <w:rFonts w:ascii="楷体" w:eastAsia="楷体" w:hAnsi="楷体"/>
          <w:color w:val="FF0000"/>
          <w:sz w:val="21"/>
          <w:szCs w:val="21"/>
        </w:rPr>
      </w:pPr>
      <w:r>
        <w:rPr>
          <w:rFonts w:ascii="楷体" w:eastAsia="楷体" w:hAnsi="楷体" w:hint="eastAsia"/>
          <w:color w:val="FF0000"/>
          <w:sz w:val="21"/>
          <w:szCs w:val="21"/>
        </w:rPr>
        <w:t>注1：</w:t>
      </w:r>
      <w:r w:rsidR="0057792D" w:rsidRPr="00C3062D">
        <w:rPr>
          <w:rFonts w:ascii="楷体" w:eastAsia="楷体" w:hAnsi="楷体" w:hint="eastAsia"/>
          <w:color w:val="FF0000"/>
          <w:sz w:val="21"/>
          <w:szCs w:val="21"/>
        </w:rPr>
        <w:t>本节</w:t>
      </w:r>
      <w:r w:rsidR="00010AAB" w:rsidRPr="00C3062D">
        <w:rPr>
          <w:rFonts w:ascii="楷体" w:eastAsia="楷体" w:hAnsi="楷体" w:hint="eastAsia"/>
          <w:color w:val="FF0000"/>
          <w:sz w:val="21"/>
          <w:szCs w:val="21"/>
        </w:rPr>
        <w:t>汇列可能使用或执行的技术文件的编号和名称，这些文件可能来自上级、行业、顾客或其它第三方</w:t>
      </w:r>
      <w:r w:rsidR="00E31DDB" w:rsidRPr="00C3062D">
        <w:rPr>
          <w:rFonts w:ascii="楷体" w:eastAsia="楷体" w:hAnsi="楷体" w:hint="eastAsia"/>
          <w:color w:val="FF0000"/>
          <w:sz w:val="21"/>
          <w:szCs w:val="21"/>
        </w:rPr>
        <w:t>。</w:t>
      </w:r>
    </w:p>
    <w:p w14:paraId="0DF4A60E" w14:textId="76D7F3F3" w:rsidR="00010AAB" w:rsidRPr="00DC6AC4" w:rsidRDefault="00C3062D" w:rsidP="00B92950">
      <w:pPr>
        <w:spacing w:line="360" w:lineRule="auto"/>
        <w:ind w:firstLine="420"/>
        <w:jc w:val="both"/>
        <w:rPr>
          <w:rFonts w:ascii="Times New Romans" w:eastAsia="楷体" w:hAnsi="Times New Romans" w:hint="eastAsia"/>
          <w:color w:val="FF0000"/>
          <w:sz w:val="21"/>
          <w:szCs w:val="21"/>
        </w:rPr>
      </w:pPr>
      <w:r>
        <w:rPr>
          <w:rFonts w:ascii="Times New Romans" w:eastAsia="楷体" w:hAnsi="Times New Romans" w:hint="eastAsia"/>
          <w:color w:val="FF0000"/>
          <w:sz w:val="21"/>
          <w:szCs w:val="21"/>
        </w:rPr>
        <w:t>注</w:t>
      </w:r>
      <w:r>
        <w:rPr>
          <w:rFonts w:ascii="Times New Romans" w:eastAsia="楷体" w:hAnsi="Times New Romans" w:hint="eastAsia"/>
          <w:color w:val="FF0000"/>
          <w:sz w:val="21"/>
          <w:szCs w:val="21"/>
        </w:rPr>
        <w:t>2</w:t>
      </w:r>
      <w:r w:rsidR="00746197" w:rsidRPr="00DC6AC4">
        <w:rPr>
          <w:rFonts w:ascii="Times New Romans" w:eastAsia="楷体" w:hAnsi="Times New Romans" w:hint="eastAsia"/>
          <w:color w:val="FF0000"/>
          <w:sz w:val="21"/>
          <w:szCs w:val="21"/>
        </w:rPr>
        <w:t>：有计量设备的应在这里汇列计量设备的检定和（或）校准规范文件</w:t>
      </w:r>
    </w:p>
    <w:p w14:paraId="7D933289" w14:textId="77777777" w:rsidR="00B21875" w:rsidRPr="00DC6AC4" w:rsidRDefault="00B21875"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w:t>
      </w:r>
      <w:r w:rsidRPr="00DC6AC4">
        <w:rPr>
          <w:rFonts w:ascii="Times New Romans" w:hAnsi="Times New Romans"/>
        </w:rPr>
        <w:t>XXX</w:t>
      </w:r>
      <w:r w:rsidRPr="00DC6AC4">
        <w:rPr>
          <w:rFonts w:ascii="Times New Romans" w:hAnsi="Times New Romans" w:hint="eastAsia"/>
        </w:rPr>
        <w:t>激光测距仪使用规程</w:t>
      </w:r>
      <w:r w:rsidR="00844A5F" w:rsidRPr="00DC6AC4">
        <w:rPr>
          <w:rFonts w:ascii="Times New Romans" w:hAnsi="Times New Romans" w:hint="eastAsia"/>
        </w:rPr>
        <w:t>：该文件用于指导</w:t>
      </w:r>
      <w:r w:rsidR="00844A5F" w:rsidRPr="00DC6AC4">
        <w:rPr>
          <w:rFonts w:ascii="Times New Romans" w:hAnsi="Times New Romans" w:hint="eastAsia"/>
        </w:rPr>
        <w:t>X</w:t>
      </w:r>
      <w:r w:rsidR="00844A5F" w:rsidRPr="00DC6AC4">
        <w:rPr>
          <w:rFonts w:ascii="Times New Romans" w:hAnsi="Times New Romans"/>
        </w:rPr>
        <w:t>XX</w:t>
      </w:r>
      <w:r w:rsidR="00844A5F" w:rsidRPr="00DC6AC4">
        <w:rPr>
          <w:rFonts w:ascii="Times New Romans" w:hAnsi="Times New Romans" w:hint="eastAsia"/>
        </w:rPr>
        <w:t>（活动）。</w:t>
      </w:r>
    </w:p>
    <w:p w14:paraId="1306AE9A" w14:textId="77777777" w:rsidR="00B21875" w:rsidRPr="00DC6AC4" w:rsidRDefault="00B21875"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XXX-XXX</w:t>
      </w:r>
      <w:r w:rsidR="00844A5F" w:rsidRPr="00DC6AC4">
        <w:rPr>
          <w:rFonts w:ascii="Times New Romans" w:hAnsi="Times New Romans" w:hint="eastAsia"/>
        </w:rPr>
        <w:t>光谱分析仪使用规程：该文件用于指导</w:t>
      </w:r>
      <w:r w:rsidR="00844A5F" w:rsidRPr="00DC6AC4">
        <w:rPr>
          <w:rFonts w:ascii="Times New Romans" w:hAnsi="Times New Romans" w:hint="eastAsia"/>
        </w:rPr>
        <w:t>X</w:t>
      </w:r>
      <w:r w:rsidR="00844A5F" w:rsidRPr="00DC6AC4">
        <w:rPr>
          <w:rFonts w:ascii="Times New Romans" w:hAnsi="Times New Romans"/>
        </w:rPr>
        <w:t>XX</w:t>
      </w:r>
      <w:r w:rsidR="00844A5F" w:rsidRPr="00DC6AC4">
        <w:rPr>
          <w:rFonts w:ascii="Times New Romans" w:hAnsi="Times New Romans" w:hint="eastAsia"/>
        </w:rPr>
        <w:t>（活动）。</w:t>
      </w:r>
    </w:p>
    <w:p w14:paraId="0265151A" w14:textId="77777777" w:rsidR="00844A5F" w:rsidRPr="00DC6AC4" w:rsidRDefault="00844A5F"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XXX-XXX</w:t>
      </w:r>
      <w:r w:rsidRPr="00DC6AC4">
        <w:rPr>
          <w:rFonts w:ascii="Times New Romans" w:hAnsi="Times New Romans" w:hint="eastAsia"/>
        </w:rPr>
        <w:t>风洞系统使用操作规范：该文件用于指导</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（活动）。</w:t>
      </w:r>
    </w:p>
    <w:p w14:paraId="7AE74109" w14:textId="1DEEE0DA" w:rsidR="00E30DCD" w:rsidRPr="00DC6AC4" w:rsidRDefault="00010AAB" w:rsidP="00B92950">
      <w:pPr>
        <w:pStyle w:val="2"/>
        <w:spacing w:line="360" w:lineRule="auto"/>
        <w:rPr>
          <w:rFonts w:ascii="Times New Romans" w:hAnsi="Times New Romans" w:hint="eastAsia"/>
        </w:rPr>
      </w:pPr>
      <w:bookmarkStart w:id="42" w:name="_Toc117233064"/>
      <w:bookmarkStart w:id="43" w:name="_Toc117233119"/>
      <w:r w:rsidRPr="00DC6AC4">
        <w:rPr>
          <w:rFonts w:ascii="Times New Romans" w:hAnsi="Times New Romans" w:hint="eastAsia"/>
        </w:rPr>
        <w:t>计量资源操作人员</w:t>
      </w:r>
      <w:r w:rsidR="00931849" w:rsidRPr="00DC6AC4">
        <w:rPr>
          <w:rFonts w:ascii="Times New Romans" w:hAnsi="Times New Romans" w:hint="eastAsia"/>
        </w:rPr>
        <w:t>范围</w:t>
      </w:r>
      <w:bookmarkEnd w:id="42"/>
      <w:bookmarkEnd w:id="43"/>
    </w:p>
    <w:p w14:paraId="14B6F820" w14:textId="5E0B3EB0" w:rsidR="00E30DCD" w:rsidRPr="00C3062D" w:rsidRDefault="00C3062D" w:rsidP="00B92950">
      <w:pPr>
        <w:tabs>
          <w:tab w:val="num" w:pos="662"/>
        </w:tabs>
        <w:spacing w:line="360" w:lineRule="auto"/>
        <w:ind w:leftChars="200" w:left="1110" w:hangingChars="300" w:hanging="630"/>
        <w:jc w:val="both"/>
        <w:rPr>
          <w:rFonts w:ascii="楷体" w:eastAsia="楷体" w:hAnsi="楷体"/>
          <w:color w:val="FF0000"/>
          <w:sz w:val="21"/>
          <w:szCs w:val="21"/>
        </w:rPr>
      </w:pPr>
      <w:r w:rsidRPr="00C3062D">
        <w:rPr>
          <w:rFonts w:ascii="楷体" w:eastAsia="楷体" w:hAnsi="楷体" w:hint="eastAsia"/>
          <w:color w:val="FF0000"/>
          <w:sz w:val="21"/>
          <w:szCs w:val="21"/>
        </w:rPr>
        <w:t>注：</w:t>
      </w:r>
      <w:r w:rsidR="00010AAB" w:rsidRPr="00C3062D">
        <w:rPr>
          <w:rFonts w:ascii="楷体" w:eastAsia="楷体" w:hAnsi="楷体" w:hint="eastAsia"/>
          <w:color w:val="FF0000"/>
          <w:sz w:val="21"/>
          <w:szCs w:val="21"/>
        </w:rPr>
        <w:t>阐述项目组操</w:t>
      </w:r>
      <w:r w:rsidR="0057792D" w:rsidRPr="00C3062D">
        <w:rPr>
          <w:rFonts w:ascii="楷体" w:eastAsia="楷体" w:hAnsi="楷体" w:hint="eastAsia"/>
          <w:color w:val="FF0000"/>
          <w:sz w:val="21"/>
          <w:szCs w:val="21"/>
        </w:rPr>
        <w:t>作计量资源实施计量活动的人员的姓名、职务、职权或岗位要求等内容。</w:t>
      </w:r>
    </w:p>
    <w:p w14:paraId="4A59A5C9" w14:textId="77777777" w:rsidR="00E30DCD" w:rsidRPr="00DC6AC4" w:rsidRDefault="00E30DCD" w:rsidP="00B92950">
      <w:pPr>
        <w:spacing w:line="360" w:lineRule="auto"/>
        <w:ind w:firstLine="480"/>
        <w:jc w:val="both"/>
        <w:rPr>
          <w:rFonts w:ascii="Times New Romans" w:hAnsi="Times New Romans" w:hint="eastAsia"/>
        </w:rPr>
      </w:pPr>
      <w:r w:rsidRPr="00DC6AC4">
        <w:rPr>
          <w:rFonts w:ascii="Times New Romans" w:hAnsi="Times New Romans" w:hint="eastAsia"/>
        </w:rPr>
        <w:t>项目组明确由张三、李四两人负责操作计量设备。其中张三主要负责操作</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，李四主要负责操作</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w:t>
      </w:r>
    </w:p>
    <w:p w14:paraId="6C39F8C4" w14:textId="3280754C" w:rsidR="00C12060" w:rsidRPr="00C3062D" w:rsidRDefault="00C3062D" w:rsidP="00B92950">
      <w:pPr>
        <w:tabs>
          <w:tab w:val="num" w:pos="662"/>
        </w:tabs>
        <w:spacing w:line="360" w:lineRule="auto"/>
        <w:ind w:leftChars="200" w:left="1110" w:hangingChars="300" w:hanging="630"/>
        <w:jc w:val="both"/>
        <w:rPr>
          <w:rFonts w:ascii="楷体" w:eastAsia="楷体" w:hAnsi="楷体"/>
          <w:color w:val="FF0000"/>
          <w:sz w:val="21"/>
          <w:szCs w:val="21"/>
        </w:rPr>
      </w:pPr>
      <w:r w:rsidRPr="00C3062D">
        <w:rPr>
          <w:rFonts w:ascii="楷体" w:eastAsia="楷体" w:hAnsi="楷体" w:hint="eastAsia"/>
          <w:color w:val="FF0000"/>
          <w:sz w:val="21"/>
          <w:szCs w:val="21"/>
        </w:rPr>
        <w:t>注：</w:t>
      </w:r>
      <w:r>
        <w:rPr>
          <w:rFonts w:ascii="楷体" w:eastAsia="楷体" w:hAnsi="楷体" w:hint="eastAsia"/>
          <w:color w:val="FF0000"/>
          <w:sz w:val="21"/>
          <w:szCs w:val="21"/>
        </w:rPr>
        <w:t>如果项目组存在自行校准的计量设备，则实施校准的人员也应明确界定。</w:t>
      </w:r>
    </w:p>
    <w:p w14:paraId="204726AA" w14:textId="77777777" w:rsidR="00E31DDB" w:rsidRPr="00DC6AC4" w:rsidRDefault="00C12060" w:rsidP="00B92950">
      <w:pPr>
        <w:spacing w:line="360" w:lineRule="auto"/>
        <w:ind w:firstLine="480"/>
        <w:jc w:val="both"/>
        <w:rPr>
          <w:rFonts w:ascii="Times New Romans" w:hAnsi="Times New Romans" w:hint="eastAsia"/>
        </w:rPr>
      </w:pPr>
      <w:r w:rsidRPr="00DC6AC4">
        <w:rPr>
          <w:rFonts w:ascii="Times New Romans" w:hAnsi="Times New Romans" w:hint="eastAsia"/>
        </w:rPr>
        <w:t>其中，张三还负责对</w:t>
      </w:r>
      <w:r w:rsidRPr="00DC6AC4">
        <w:rPr>
          <w:rFonts w:ascii="Times New Romans" w:hAnsi="Times New Romans" w:hint="eastAsia"/>
        </w:rPr>
        <w:t>XXXX</w:t>
      </w:r>
      <w:r w:rsidRPr="00DC6AC4">
        <w:rPr>
          <w:rFonts w:ascii="Times New Romans" w:hAnsi="Times New Romans" w:hint="eastAsia"/>
        </w:rPr>
        <w:t>计量设备实施校准</w:t>
      </w:r>
      <w:r w:rsidR="00382BFE" w:rsidRPr="00DC6AC4">
        <w:rPr>
          <w:rFonts w:ascii="Times New Romans" w:hAnsi="Times New Romans" w:hint="eastAsia"/>
        </w:rPr>
        <w:t>的有关工作。</w:t>
      </w:r>
      <w:r w:rsidR="008173C3" w:rsidRPr="00DC6AC4">
        <w:rPr>
          <w:rFonts w:ascii="Times New Romans" w:hAnsi="Times New Romans" w:hint="eastAsia"/>
        </w:rPr>
        <w:t>计量操作人员的工作职责为：</w:t>
      </w:r>
    </w:p>
    <w:p w14:paraId="070974DD" w14:textId="2FF11987" w:rsidR="00AB4A2B" w:rsidRPr="00DC6AC4" w:rsidRDefault="008173C3" w:rsidP="000D2286">
      <w:pPr>
        <w:numPr>
          <w:ilvl w:val="0"/>
          <w:numId w:val="13"/>
        </w:numPr>
        <w:spacing w:line="360" w:lineRule="auto"/>
        <w:ind w:firstLineChars="0"/>
        <w:jc w:val="both"/>
        <w:rPr>
          <w:rFonts w:ascii="Times New Romans" w:hAnsi="Times New Romans" w:hint="eastAsia"/>
        </w:rPr>
      </w:pPr>
      <w:r w:rsidRPr="00DC6AC4">
        <w:rPr>
          <w:rFonts w:ascii="Times New Romans" w:hAnsi="Times New Romans" w:hint="eastAsia"/>
        </w:rPr>
        <w:lastRenderedPageBreak/>
        <w:t>严格执行计量法律法规、计量检定规程、校准规范（试验大纲、检验标准、</w:t>
      </w:r>
      <w:r w:rsidR="00AB4A2B" w:rsidRPr="00DC6AC4">
        <w:rPr>
          <w:rFonts w:ascii="Times New Romans" w:hAnsi="Times New Romans" w:hint="eastAsia"/>
        </w:rPr>
        <w:t xml:space="preserve">    </w:t>
      </w:r>
    </w:p>
    <w:p w14:paraId="10D4E6EE" w14:textId="77777777" w:rsidR="008173C3" w:rsidRPr="00DC6AC4" w:rsidRDefault="008173C3" w:rsidP="000D2286">
      <w:pPr>
        <w:spacing w:line="360" w:lineRule="auto"/>
        <w:ind w:left="900" w:firstLineChars="0" w:firstLine="0"/>
        <w:jc w:val="both"/>
        <w:rPr>
          <w:rFonts w:ascii="Times New Romans" w:hAnsi="Times New Romans" w:hint="eastAsia"/>
        </w:rPr>
      </w:pPr>
      <w:r w:rsidRPr="00DC6AC4">
        <w:rPr>
          <w:rFonts w:ascii="Times New Romans" w:hAnsi="Times New Romans" w:hint="eastAsia"/>
        </w:rPr>
        <w:t>检测规范等）和其他技术规范；</w:t>
      </w:r>
    </w:p>
    <w:p w14:paraId="52ABE51E" w14:textId="77777777" w:rsidR="00AB4A2B" w:rsidRPr="00DC6AC4" w:rsidRDefault="008173C3" w:rsidP="000D2286">
      <w:pPr>
        <w:numPr>
          <w:ilvl w:val="0"/>
          <w:numId w:val="13"/>
        </w:numPr>
        <w:tabs>
          <w:tab w:val="clear" w:pos="902"/>
          <w:tab w:val="num" w:pos="422"/>
        </w:tabs>
        <w:spacing w:line="360" w:lineRule="auto"/>
        <w:ind w:leftChars="200" w:firstLineChars="0"/>
        <w:jc w:val="both"/>
        <w:rPr>
          <w:rFonts w:ascii="Times New Romans" w:hAnsi="Times New Romans" w:hint="eastAsia"/>
        </w:rPr>
      </w:pPr>
      <w:r w:rsidRPr="00DC6AC4">
        <w:rPr>
          <w:rFonts w:ascii="Times New Romans" w:hAnsi="Times New Romans" w:hint="eastAsia"/>
        </w:rPr>
        <w:t>正确使用计量标准器具（和计量器具）及相关</w:t>
      </w:r>
      <w:r w:rsidR="00B13501" w:rsidRPr="00DC6AC4">
        <w:rPr>
          <w:rFonts w:ascii="Times New Romans" w:hAnsi="Times New Romans" w:hint="eastAsia"/>
        </w:rPr>
        <w:t>计量设备</w:t>
      </w:r>
      <w:r w:rsidRPr="00DC6AC4">
        <w:rPr>
          <w:rFonts w:ascii="Times New Romans" w:hAnsi="Times New Romans" w:hint="eastAsia"/>
        </w:rPr>
        <w:t>，并负责维护、保养，使其保持良好的技术状态；</w:t>
      </w:r>
    </w:p>
    <w:p w14:paraId="278193A1" w14:textId="77777777" w:rsidR="008173C3" w:rsidRPr="00DC6AC4" w:rsidRDefault="008173C3" w:rsidP="000D2286">
      <w:pPr>
        <w:numPr>
          <w:ilvl w:val="0"/>
          <w:numId w:val="13"/>
        </w:numPr>
        <w:tabs>
          <w:tab w:val="clear" w:pos="902"/>
          <w:tab w:val="num" w:pos="422"/>
        </w:tabs>
        <w:spacing w:line="360" w:lineRule="auto"/>
        <w:ind w:leftChars="200" w:firstLineChars="0"/>
        <w:jc w:val="both"/>
        <w:rPr>
          <w:rFonts w:ascii="Times New Romans" w:hAnsi="Times New Romans" w:hint="eastAsia"/>
        </w:rPr>
      </w:pPr>
      <w:r w:rsidRPr="00DC6AC4">
        <w:rPr>
          <w:rFonts w:ascii="Times New Romans" w:hAnsi="Times New Romans" w:hint="eastAsia"/>
        </w:rPr>
        <w:t>保证计量检定、校准</w:t>
      </w:r>
      <w:r w:rsidRPr="00DC6AC4">
        <w:rPr>
          <w:rFonts w:ascii="Times New Romans" w:hAnsi="Times New Romans" w:hint="eastAsia"/>
        </w:rPr>
        <w:t>(</w:t>
      </w:r>
      <w:r w:rsidRPr="00DC6AC4">
        <w:rPr>
          <w:rFonts w:ascii="Times New Romans" w:hAnsi="Times New Romans" w:hint="eastAsia"/>
        </w:rPr>
        <w:t>和测试、检测</w:t>
      </w:r>
      <w:r w:rsidRPr="00DC6AC4">
        <w:rPr>
          <w:rFonts w:ascii="Times New Romans" w:hAnsi="Times New Romans" w:hint="eastAsia"/>
        </w:rPr>
        <w:t>)</w:t>
      </w:r>
      <w:r w:rsidRPr="00DC6AC4">
        <w:rPr>
          <w:rFonts w:ascii="Times New Romans" w:hAnsi="Times New Romans" w:hint="eastAsia"/>
        </w:rPr>
        <w:t>数据的准确和有关技术资料的完整；</w:t>
      </w:r>
    </w:p>
    <w:p w14:paraId="31095843" w14:textId="77777777" w:rsidR="008173C3" w:rsidRPr="00DC6AC4" w:rsidRDefault="008173C3" w:rsidP="000D2286">
      <w:pPr>
        <w:numPr>
          <w:ilvl w:val="0"/>
          <w:numId w:val="13"/>
        </w:numPr>
        <w:tabs>
          <w:tab w:val="clear" w:pos="902"/>
          <w:tab w:val="num" w:pos="422"/>
        </w:tabs>
        <w:spacing w:line="360" w:lineRule="auto"/>
        <w:ind w:leftChars="200" w:firstLineChars="0"/>
        <w:jc w:val="both"/>
        <w:rPr>
          <w:rFonts w:ascii="Times New Romans" w:hAnsi="Times New Romans" w:hint="eastAsia"/>
        </w:rPr>
      </w:pPr>
      <w:r w:rsidRPr="00DC6AC4">
        <w:rPr>
          <w:rFonts w:ascii="Times New Romans" w:hAnsi="Times New Romans" w:hint="eastAsia"/>
        </w:rPr>
        <w:t>维护计量检定、校准</w:t>
      </w:r>
      <w:r w:rsidRPr="00DC6AC4">
        <w:rPr>
          <w:rFonts w:ascii="Times New Romans" w:hAnsi="Times New Romans" w:hint="eastAsia"/>
        </w:rPr>
        <w:t>(</w:t>
      </w:r>
      <w:r w:rsidRPr="00DC6AC4">
        <w:rPr>
          <w:rFonts w:ascii="Times New Romans" w:hAnsi="Times New Romans" w:hint="eastAsia"/>
        </w:rPr>
        <w:t>和测试、检测</w:t>
      </w:r>
      <w:r w:rsidRPr="00DC6AC4">
        <w:rPr>
          <w:rFonts w:ascii="Times New Romans" w:hAnsi="Times New Romans" w:hint="eastAsia"/>
        </w:rPr>
        <w:t>)</w:t>
      </w:r>
      <w:r w:rsidRPr="00DC6AC4">
        <w:rPr>
          <w:rFonts w:ascii="Times New Romans" w:hAnsi="Times New Romans" w:hint="eastAsia"/>
        </w:rPr>
        <w:t>结果的公正性和客观性；</w:t>
      </w:r>
    </w:p>
    <w:p w14:paraId="4E8BD4D6" w14:textId="77777777" w:rsidR="008173C3" w:rsidRPr="00DC6AC4" w:rsidRDefault="008173C3" w:rsidP="000D2286">
      <w:pPr>
        <w:numPr>
          <w:ilvl w:val="0"/>
          <w:numId w:val="13"/>
        </w:numPr>
        <w:tabs>
          <w:tab w:val="clear" w:pos="902"/>
          <w:tab w:val="num" w:pos="422"/>
        </w:tabs>
        <w:spacing w:line="360" w:lineRule="auto"/>
        <w:ind w:leftChars="200" w:firstLineChars="0"/>
        <w:jc w:val="both"/>
        <w:rPr>
          <w:rFonts w:ascii="Times New Romans" w:hAnsi="Times New Romans" w:hint="eastAsia"/>
        </w:rPr>
      </w:pPr>
      <w:r w:rsidRPr="00DC6AC4">
        <w:rPr>
          <w:rFonts w:ascii="Times New Romans" w:hAnsi="Times New Romans" w:hint="eastAsia"/>
        </w:rPr>
        <w:t>遵守保密规定，保护计量检定委托方的技术秘密及其利益。</w:t>
      </w:r>
    </w:p>
    <w:p w14:paraId="6570EF0E" w14:textId="7034D0A7" w:rsidR="00961C89" w:rsidRPr="00DC6AC4" w:rsidRDefault="00746197" w:rsidP="000D2286">
      <w:pPr>
        <w:pStyle w:val="2"/>
        <w:spacing w:line="360" w:lineRule="auto"/>
        <w:ind w:left="578" w:hanging="578"/>
        <w:rPr>
          <w:rFonts w:ascii="Times New Romans" w:hAnsi="Times New Romans" w:hint="eastAsia"/>
        </w:rPr>
      </w:pPr>
      <w:bookmarkStart w:id="44" w:name="_Toc117233065"/>
      <w:bookmarkStart w:id="45" w:name="_Toc117233120"/>
      <w:r w:rsidRPr="00DC6AC4">
        <w:rPr>
          <w:rFonts w:ascii="Times New Romans" w:hAnsi="Times New Romans" w:hint="eastAsia"/>
        </w:rPr>
        <w:t>外部供方提供的服务</w:t>
      </w:r>
      <w:r w:rsidR="00862DD6" w:rsidRPr="00DC6AC4">
        <w:rPr>
          <w:rFonts w:ascii="Times New Romans" w:hAnsi="Times New Romans" w:hint="eastAsia"/>
        </w:rPr>
        <w:t>范围</w:t>
      </w:r>
      <w:bookmarkEnd w:id="44"/>
      <w:bookmarkEnd w:id="45"/>
    </w:p>
    <w:p w14:paraId="388FD9B5" w14:textId="5F144AF4" w:rsidR="00746197" w:rsidRPr="007D5942" w:rsidRDefault="007D5942" w:rsidP="000D2286">
      <w:pPr>
        <w:tabs>
          <w:tab w:val="num" w:pos="662"/>
        </w:tabs>
        <w:spacing w:line="360" w:lineRule="auto"/>
        <w:ind w:leftChars="200" w:left="900" w:hangingChars="200" w:hanging="420"/>
        <w:jc w:val="both"/>
        <w:rPr>
          <w:rFonts w:ascii="楷体" w:eastAsia="楷体" w:hAnsi="楷体"/>
          <w:color w:val="FF0000"/>
          <w:sz w:val="21"/>
          <w:szCs w:val="21"/>
        </w:rPr>
      </w:pPr>
      <w:r>
        <w:rPr>
          <w:rFonts w:ascii="楷体" w:eastAsia="楷体" w:hAnsi="楷体" w:hint="eastAsia"/>
          <w:color w:val="FF0000"/>
          <w:sz w:val="21"/>
          <w:szCs w:val="21"/>
        </w:rPr>
        <w:t>注：</w:t>
      </w:r>
      <w:r w:rsidR="00746197" w:rsidRPr="007D5942">
        <w:rPr>
          <w:rFonts w:ascii="楷体" w:eastAsia="楷体" w:hAnsi="楷体" w:hint="eastAsia"/>
          <w:color w:val="FF0000"/>
          <w:sz w:val="21"/>
          <w:szCs w:val="21"/>
        </w:rPr>
        <w:t>一般阐述对计量资源实施检定或校准的校外委托单位的名称</w:t>
      </w:r>
      <w:r w:rsidR="002D2503" w:rsidRPr="007D5942">
        <w:rPr>
          <w:rFonts w:ascii="楷体" w:eastAsia="楷体" w:hAnsi="楷体" w:hint="eastAsia"/>
          <w:color w:val="FF0000"/>
          <w:sz w:val="21"/>
          <w:szCs w:val="21"/>
        </w:rPr>
        <w:t>。根据国防计量监督管理条例，南京市当前可以实施国防计量检定的单位只有</w:t>
      </w:r>
      <w:r w:rsidR="002D2503" w:rsidRPr="007D5942">
        <w:rPr>
          <w:rFonts w:ascii="楷体" w:eastAsia="楷体" w:hAnsi="楷体"/>
          <w:color w:val="FF0000"/>
          <w:sz w:val="21"/>
          <w:szCs w:val="21"/>
        </w:rPr>
        <w:t>XXXX</w:t>
      </w:r>
      <w:r w:rsidR="002D2503" w:rsidRPr="007D5942">
        <w:rPr>
          <w:rFonts w:ascii="楷体" w:eastAsia="楷体" w:hAnsi="楷体" w:hint="eastAsia"/>
          <w:color w:val="FF0000"/>
          <w:sz w:val="21"/>
          <w:szCs w:val="21"/>
        </w:rPr>
        <w:t>等</w:t>
      </w:r>
      <w:r w:rsidR="002D2503" w:rsidRPr="007D5942">
        <w:rPr>
          <w:rFonts w:ascii="楷体" w:eastAsia="楷体" w:hAnsi="楷体"/>
          <w:color w:val="FF0000"/>
          <w:sz w:val="21"/>
          <w:szCs w:val="21"/>
        </w:rPr>
        <w:t>4</w:t>
      </w:r>
      <w:r w:rsidR="002D2503" w:rsidRPr="007D5942">
        <w:rPr>
          <w:rFonts w:ascii="楷体" w:eastAsia="楷体" w:hAnsi="楷体" w:hint="eastAsia"/>
          <w:color w:val="FF0000"/>
          <w:sz w:val="21"/>
          <w:szCs w:val="21"/>
        </w:rPr>
        <w:t>家，因此此处提供检定服务的单位必须是其中之一</w:t>
      </w:r>
      <w:r w:rsidR="00961C89" w:rsidRPr="007D5942">
        <w:rPr>
          <w:rFonts w:ascii="楷体" w:eastAsia="楷体" w:hAnsi="楷体" w:hint="eastAsia"/>
          <w:color w:val="FF0000"/>
          <w:sz w:val="21"/>
          <w:szCs w:val="21"/>
        </w:rPr>
        <w:t>，名单S</w:t>
      </w:r>
      <w:r w:rsidR="00961C89" w:rsidRPr="007D5942">
        <w:rPr>
          <w:rFonts w:ascii="楷体" w:eastAsia="楷体" w:hAnsi="楷体"/>
          <w:color w:val="FF0000"/>
          <w:sz w:val="21"/>
          <w:szCs w:val="21"/>
        </w:rPr>
        <w:t>M</w:t>
      </w:r>
      <w:r w:rsidR="00961C89" w:rsidRPr="007D5942">
        <w:rPr>
          <w:rFonts w:ascii="楷体" w:eastAsia="楷体" w:hAnsi="楷体" w:hint="eastAsia"/>
          <w:color w:val="FF0000"/>
          <w:sz w:val="21"/>
          <w:szCs w:val="21"/>
        </w:rPr>
        <w:t>详</w:t>
      </w:r>
      <w:r w:rsidR="00794BBF" w:rsidRPr="007D5942">
        <w:rPr>
          <w:rFonts w:ascii="楷体" w:eastAsia="楷体" w:hAnsi="楷体" w:hint="eastAsia"/>
          <w:color w:val="FF0000"/>
          <w:sz w:val="21"/>
          <w:szCs w:val="21"/>
        </w:rPr>
        <w:t>询</w:t>
      </w:r>
      <w:r w:rsidR="00961C89" w:rsidRPr="007D5942">
        <w:rPr>
          <w:rFonts w:ascii="楷体" w:eastAsia="楷体" w:hAnsi="楷体" w:hint="eastAsia"/>
          <w:color w:val="FF0000"/>
          <w:sz w:val="21"/>
          <w:szCs w:val="21"/>
        </w:rPr>
        <w:t>本单位质保办</w:t>
      </w:r>
      <w:r>
        <w:rPr>
          <w:rFonts w:ascii="楷体" w:eastAsia="楷体" w:hAnsi="楷体" w:hint="eastAsia"/>
          <w:color w:val="FF0000"/>
          <w:sz w:val="21"/>
          <w:szCs w:val="21"/>
        </w:rPr>
        <w:t>。</w:t>
      </w:r>
    </w:p>
    <w:p w14:paraId="019FC4A2" w14:textId="77777777" w:rsidR="003D5CC2" w:rsidRPr="00DC6AC4" w:rsidRDefault="003D5CC2" w:rsidP="000D2286">
      <w:pPr>
        <w:spacing w:line="360" w:lineRule="auto"/>
        <w:ind w:firstLine="480"/>
        <w:jc w:val="both"/>
        <w:rPr>
          <w:rFonts w:ascii="Times New Romans" w:hAnsi="Times New Romans" w:hint="eastAsia"/>
        </w:rPr>
      </w:pPr>
      <w:r w:rsidRPr="00DC6AC4">
        <w:rPr>
          <w:rFonts w:ascii="Times New Romans" w:hAnsi="Times New Romans" w:hint="eastAsia"/>
        </w:rPr>
        <w:t>依据</w:t>
      </w:r>
      <w:r w:rsidRPr="00DC6AC4">
        <w:rPr>
          <w:rFonts w:ascii="Times New Romans" w:hAnsi="Times New Romans" w:hint="eastAsia"/>
        </w:rPr>
        <w:t>JJF</w:t>
      </w:r>
      <w:r w:rsidRPr="00DC6AC4">
        <w:rPr>
          <w:rFonts w:ascii="Times New Romans" w:hAnsi="Times New Romans" w:hint="eastAsia"/>
        </w:rPr>
        <w:t>（军工）</w:t>
      </w:r>
      <w:r w:rsidRPr="00DC6AC4">
        <w:rPr>
          <w:rFonts w:ascii="Times New Romans" w:hAnsi="Times New Romans" w:hint="eastAsia"/>
        </w:rPr>
        <w:t>7</w:t>
      </w:r>
      <w:r w:rsidRPr="00DC6AC4">
        <w:rPr>
          <w:rFonts w:ascii="Times New Romans" w:hAnsi="Times New Romans" w:hint="eastAsia"/>
        </w:rPr>
        <w:t>《武器装备科研生产单位计量工作通用要求》，</w:t>
      </w:r>
      <w:r w:rsidR="00B13501" w:rsidRPr="00DC6AC4">
        <w:rPr>
          <w:rFonts w:ascii="Times New Romans" w:hAnsi="Times New Romans" w:hint="eastAsia"/>
        </w:rPr>
        <w:t>计量设备</w:t>
      </w:r>
      <w:r w:rsidRPr="00DC6AC4">
        <w:rPr>
          <w:rFonts w:ascii="Times New Romans" w:hAnsi="Times New Romans" w:hint="eastAsia"/>
        </w:rPr>
        <w:t>必须溯源到有资质的国防计量技术机构或地市级（江苏省域要求）以上法定计量技术机构。</w:t>
      </w:r>
    </w:p>
    <w:p w14:paraId="69472017" w14:textId="77777777" w:rsidR="00961C89" w:rsidRPr="00DC6AC4" w:rsidRDefault="00224E9A" w:rsidP="000D2286">
      <w:pPr>
        <w:spacing w:line="360" w:lineRule="auto"/>
        <w:ind w:firstLine="480"/>
        <w:jc w:val="both"/>
        <w:rPr>
          <w:rFonts w:ascii="Times New Romans" w:hAnsi="Times New Romans" w:hint="eastAsia"/>
        </w:rPr>
      </w:pPr>
      <w:r w:rsidRPr="00DC6AC4">
        <w:rPr>
          <w:rFonts w:ascii="Times New Romans" w:hAnsi="Times New Romans" w:hint="eastAsia"/>
        </w:rPr>
        <w:t>本项目使用的美国</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固定资产编号为</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测量装置拟委托校外</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单位实施检定</w:t>
      </w:r>
      <w:r w:rsidR="009B0DEB" w:rsidRPr="00DC6AC4">
        <w:rPr>
          <w:rFonts w:ascii="Times New Romans" w:hAnsi="Times New Romans" w:hint="eastAsia"/>
        </w:rPr>
        <w:t>。</w:t>
      </w:r>
      <w:r w:rsidR="00474888" w:rsidRPr="00DC6AC4">
        <w:rPr>
          <w:rFonts w:ascii="Times New Romans" w:hAnsi="Times New Romans" w:hint="eastAsia"/>
        </w:rPr>
        <w:t>检定按</w:t>
      </w:r>
      <w:r w:rsidR="009B0DEB" w:rsidRPr="00DC6AC4">
        <w:rPr>
          <w:rFonts w:ascii="Times New Romans" w:hAnsi="Times New Romans" w:hint="eastAsia"/>
        </w:rPr>
        <w:t>XXXX</w:t>
      </w:r>
      <w:r w:rsidR="009B0DEB" w:rsidRPr="00DC6AC4">
        <w:rPr>
          <w:rFonts w:ascii="Times New Romans" w:hAnsi="Times New Romans" w:hint="eastAsia"/>
        </w:rPr>
        <w:t>单位的</w:t>
      </w:r>
      <w:r w:rsidR="00474888" w:rsidRPr="00DC6AC4">
        <w:rPr>
          <w:rFonts w:ascii="Times New Romans" w:hAnsi="Times New Romans" w:hint="eastAsia"/>
        </w:rPr>
        <w:t>X</w:t>
      </w:r>
      <w:r w:rsidR="00474888" w:rsidRPr="00DC6AC4">
        <w:rPr>
          <w:rFonts w:ascii="Times New Romans" w:hAnsi="Times New Romans"/>
        </w:rPr>
        <w:t>XXX</w:t>
      </w:r>
      <w:r w:rsidR="009B0DEB" w:rsidRPr="00DC6AC4">
        <w:rPr>
          <w:rFonts w:ascii="Times New Romans" w:hAnsi="Times New Romans" w:hint="eastAsia"/>
        </w:rPr>
        <w:t>检定</w:t>
      </w:r>
      <w:r w:rsidR="00474888" w:rsidRPr="00DC6AC4">
        <w:rPr>
          <w:rFonts w:ascii="Times New Romans" w:hAnsi="Times New Romans" w:hint="eastAsia"/>
        </w:rPr>
        <w:t>规程执行。</w:t>
      </w:r>
    </w:p>
    <w:p w14:paraId="68A6F6C2" w14:textId="77777777" w:rsidR="009B0DEB" w:rsidRPr="00DC6AC4" w:rsidRDefault="009B0DEB" w:rsidP="000D2286">
      <w:pPr>
        <w:spacing w:line="360" w:lineRule="auto"/>
        <w:ind w:firstLine="480"/>
        <w:jc w:val="both"/>
        <w:rPr>
          <w:rFonts w:ascii="Times New Romans" w:hAnsi="Times New Romans" w:hint="eastAsia"/>
        </w:rPr>
      </w:pPr>
      <w:r w:rsidRPr="00DC6AC4">
        <w:rPr>
          <w:rFonts w:ascii="Times New Romans" w:hAnsi="Times New Romans" w:hint="eastAsia"/>
        </w:rPr>
        <w:t>本项目使用的瑞典</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固定资产编号为</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测量装置拟委托校外</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单位实施校准。校准按</w:t>
      </w:r>
      <w:r w:rsidRPr="00DC6AC4">
        <w:rPr>
          <w:rFonts w:ascii="Times New Romans" w:hAnsi="Times New Romans" w:hint="eastAsia"/>
        </w:rPr>
        <w:t>XXXX</w:t>
      </w:r>
      <w:r w:rsidRPr="00DC6AC4">
        <w:rPr>
          <w:rFonts w:ascii="Times New Romans" w:hAnsi="Times New Romans" w:hint="eastAsia"/>
        </w:rPr>
        <w:t>单位的</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校准规程执行。</w:t>
      </w:r>
    </w:p>
    <w:p w14:paraId="68556510" w14:textId="77777777" w:rsidR="00255900" w:rsidRPr="00DC6AC4" w:rsidRDefault="00255900" w:rsidP="000D2286">
      <w:pPr>
        <w:spacing w:line="360" w:lineRule="auto"/>
        <w:ind w:firstLine="480"/>
        <w:jc w:val="both"/>
        <w:rPr>
          <w:rFonts w:ascii="Times New Romans" w:hAnsi="Times New Romans" w:hint="eastAsia"/>
        </w:rPr>
      </w:pPr>
      <w:r w:rsidRPr="00DC6AC4">
        <w:rPr>
          <w:rFonts w:ascii="Times New Romans" w:hAnsi="Times New Romans" w:hint="eastAsia"/>
        </w:rPr>
        <w:t>本项目实施过程中有</w:t>
      </w:r>
      <w:r w:rsidRPr="00DC6AC4">
        <w:rPr>
          <w:rFonts w:ascii="Times New Romans" w:hAnsi="Times New Romans" w:hint="eastAsia"/>
        </w:rPr>
        <w:t>XXX</w:t>
      </w:r>
      <w:r w:rsidRPr="00DC6AC4">
        <w:rPr>
          <w:rFonts w:ascii="Times New Romans" w:hAnsi="Times New Romans" w:hint="eastAsia"/>
        </w:rPr>
        <w:t>部件的重量测量拟委托</w:t>
      </w:r>
      <w:r w:rsidRPr="00DC6AC4">
        <w:rPr>
          <w:rFonts w:ascii="Times New Romans" w:hAnsi="Times New Romans" w:hint="eastAsia"/>
        </w:rPr>
        <w:t>XXXX</w:t>
      </w:r>
      <w:r w:rsidRPr="00DC6AC4">
        <w:rPr>
          <w:rFonts w:ascii="Times New Romans" w:hAnsi="Times New Romans" w:hint="eastAsia"/>
        </w:rPr>
        <w:t>公司实施，将</w:t>
      </w:r>
      <w:r w:rsidR="00765D0C" w:rsidRPr="00DC6AC4">
        <w:rPr>
          <w:rFonts w:ascii="Times New Romans" w:hAnsi="Times New Romans" w:hint="eastAsia"/>
        </w:rPr>
        <w:t>对</w:t>
      </w:r>
      <w:r w:rsidR="00765D0C" w:rsidRPr="00DC6AC4">
        <w:rPr>
          <w:rFonts w:ascii="Times New Romans" w:hAnsi="Times New Romans" w:hint="eastAsia"/>
        </w:rPr>
        <w:t>XXX</w:t>
      </w:r>
      <w:r w:rsidR="00765D0C" w:rsidRPr="00DC6AC4">
        <w:rPr>
          <w:rFonts w:ascii="Times New Romans" w:hAnsi="Times New Romans" w:hint="eastAsia"/>
        </w:rPr>
        <w:t>公司提供的重量测量服务</w:t>
      </w:r>
      <w:r w:rsidRPr="00DC6AC4">
        <w:rPr>
          <w:rFonts w:ascii="Times New Romans" w:hAnsi="Times New Romans" w:hint="eastAsia"/>
        </w:rPr>
        <w:t>按外包过程实施控制。</w:t>
      </w:r>
    </w:p>
    <w:p w14:paraId="2F1308EE" w14:textId="77777777" w:rsidR="00255900" w:rsidRPr="00DC6AC4" w:rsidRDefault="002F72CA" w:rsidP="00B92950">
      <w:pPr>
        <w:spacing w:line="360" w:lineRule="auto"/>
        <w:ind w:firstLine="480"/>
        <w:jc w:val="both"/>
        <w:rPr>
          <w:rFonts w:ascii="Times New Romans" w:hAnsi="Times New Romans" w:hint="eastAsia"/>
        </w:rPr>
      </w:pPr>
      <w:r w:rsidRPr="00DC6AC4">
        <w:rPr>
          <w:rFonts w:ascii="Times New Romans" w:hAnsi="Times New Romans"/>
        </w:rPr>
        <w:t>…</w:t>
      </w:r>
    </w:p>
    <w:p w14:paraId="084A5E71" w14:textId="52968753" w:rsidR="003C0215" w:rsidRPr="000D2286" w:rsidRDefault="00E677E9" w:rsidP="000D2286">
      <w:pPr>
        <w:pStyle w:val="1"/>
        <w:spacing w:beforeLines="50" w:before="120" w:afterLines="50" w:after="120" w:line="360" w:lineRule="auto"/>
        <w:ind w:left="431" w:hanging="431"/>
      </w:pPr>
      <w:bookmarkStart w:id="46" w:name="_Toc117233066"/>
      <w:bookmarkStart w:id="47" w:name="_Toc117233121"/>
      <w:r w:rsidRPr="000D2286">
        <w:rPr>
          <w:rFonts w:hint="eastAsia"/>
        </w:rPr>
        <w:t>详细要求</w:t>
      </w:r>
      <w:bookmarkEnd w:id="46"/>
      <w:bookmarkEnd w:id="47"/>
    </w:p>
    <w:p w14:paraId="2815CF92" w14:textId="5ACAD28F" w:rsidR="00E2312C" w:rsidRPr="00DC6AC4" w:rsidRDefault="00E2312C" w:rsidP="00B92950">
      <w:pPr>
        <w:pStyle w:val="2"/>
        <w:spacing w:line="360" w:lineRule="auto"/>
        <w:rPr>
          <w:rFonts w:ascii="Times New Romans" w:hAnsi="Times New Romans" w:hint="eastAsia"/>
        </w:rPr>
      </w:pPr>
      <w:bookmarkStart w:id="48" w:name="_Toc117233067"/>
      <w:bookmarkStart w:id="49" w:name="_Toc117233122"/>
      <w:r w:rsidRPr="00DC6AC4">
        <w:rPr>
          <w:rFonts w:ascii="Times New Romans" w:hAnsi="Times New Romans" w:hint="eastAsia"/>
        </w:rPr>
        <w:t>计量资源配置</w:t>
      </w:r>
      <w:bookmarkEnd w:id="48"/>
      <w:bookmarkEnd w:id="49"/>
    </w:p>
    <w:p w14:paraId="67C8E88E" w14:textId="77777777" w:rsidR="00E31689" w:rsidRPr="00DC6AC4" w:rsidRDefault="00E31689" w:rsidP="00B92950">
      <w:pPr>
        <w:spacing w:line="360" w:lineRule="auto"/>
        <w:ind w:firstLine="480"/>
        <w:jc w:val="both"/>
        <w:rPr>
          <w:rFonts w:ascii="Times New Romans" w:hAnsi="Times New Romans" w:hint="eastAsia"/>
        </w:rPr>
      </w:pPr>
      <w:r w:rsidRPr="00DC6AC4">
        <w:rPr>
          <w:rFonts w:ascii="Times New Romans" w:hAnsi="Times New Romans" w:hint="eastAsia"/>
        </w:rPr>
        <w:t>计量资源配置应遵循以下原则：</w:t>
      </w:r>
    </w:p>
    <w:p w14:paraId="218E8B98" w14:textId="1482DC30" w:rsidR="00E31689" w:rsidRPr="00644F7B" w:rsidRDefault="00E31689" w:rsidP="00B92950">
      <w:pPr>
        <w:pStyle w:val="aff9"/>
        <w:numPr>
          <w:ilvl w:val="1"/>
          <w:numId w:val="14"/>
        </w:numPr>
        <w:spacing w:line="360" w:lineRule="auto"/>
        <w:ind w:firstLineChars="0"/>
        <w:jc w:val="both"/>
        <w:rPr>
          <w:rFonts w:ascii="Times New Romans" w:hAnsi="Times New Romans" w:hint="eastAsia"/>
        </w:rPr>
      </w:pPr>
      <w:r w:rsidRPr="00644F7B">
        <w:rPr>
          <w:rFonts w:ascii="Times New Romans" w:hAnsi="Times New Romans" w:hint="eastAsia"/>
        </w:rPr>
        <w:t>必须保证待测参数得到满足，保证测量工作及时进行；</w:t>
      </w:r>
    </w:p>
    <w:p w14:paraId="748E114B" w14:textId="31247A0B" w:rsidR="00E31689" w:rsidRPr="00DC6AC4" w:rsidRDefault="00E31689" w:rsidP="00B92950">
      <w:pPr>
        <w:pStyle w:val="aff9"/>
        <w:numPr>
          <w:ilvl w:val="1"/>
          <w:numId w:val="14"/>
        </w:numPr>
        <w:spacing w:line="360" w:lineRule="auto"/>
        <w:ind w:firstLineChars="0"/>
        <w:jc w:val="both"/>
        <w:rPr>
          <w:rFonts w:ascii="Times New Romans" w:hAnsi="Times New Romans" w:hint="eastAsia"/>
        </w:rPr>
      </w:pPr>
      <w:r w:rsidRPr="00DC6AC4">
        <w:rPr>
          <w:rFonts w:ascii="Times New Romans" w:hAnsi="Times New Romans" w:hint="eastAsia"/>
        </w:rPr>
        <w:t>必须满足用户的技术要求和其他技术要求；</w:t>
      </w:r>
    </w:p>
    <w:p w14:paraId="093A6A9A" w14:textId="6F3B2A03" w:rsidR="00E31689" w:rsidRPr="00DC6AC4" w:rsidRDefault="00E31689" w:rsidP="00B92950">
      <w:pPr>
        <w:pStyle w:val="aff9"/>
        <w:numPr>
          <w:ilvl w:val="1"/>
          <w:numId w:val="14"/>
        </w:numPr>
        <w:spacing w:line="360" w:lineRule="auto"/>
        <w:ind w:firstLineChars="0"/>
        <w:jc w:val="both"/>
        <w:rPr>
          <w:rFonts w:ascii="Times New Romans" w:hAnsi="Times New Romans" w:hint="eastAsia"/>
        </w:rPr>
      </w:pPr>
      <w:r w:rsidRPr="00DC6AC4">
        <w:rPr>
          <w:rFonts w:ascii="Times New Romans" w:hAnsi="Times New Romans" w:hint="eastAsia"/>
        </w:rPr>
        <w:t>在配置</w:t>
      </w:r>
      <w:r w:rsidR="00B13501" w:rsidRPr="00DC6AC4">
        <w:rPr>
          <w:rFonts w:ascii="Times New Romans" w:hAnsi="Times New Romans" w:hint="eastAsia"/>
        </w:rPr>
        <w:t>计量设备</w:t>
      </w:r>
      <w:r w:rsidRPr="00DC6AC4">
        <w:rPr>
          <w:rFonts w:ascii="Times New Romans" w:hAnsi="Times New Romans" w:hint="eastAsia"/>
        </w:rPr>
        <w:t>时应考虑准确度、稳定度、测量范围、分辨力，保证测量结果可靠是首要条件。同时也要考虑技术先进性，测量效率，使用条件，对测量人员的素质要求以及经济合理性；</w:t>
      </w:r>
    </w:p>
    <w:p w14:paraId="21184F45" w14:textId="0FA5AE01" w:rsidR="00E31689" w:rsidRPr="00DC6AC4" w:rsidRDefault="00E31689" w:rsidP="00B92950">
      <w:pPr>
        <w:pStyle w:val="aff9"/>
        <w:numPr>
          <w:ilvl w:val="1"/>
          <w:numId w:val="14"/>
        </w:numPr>
        <w:spacing w:line="360" w:lineRule="auto"/>
        <w:ind w:firstLineChars="0"/>
        <w:jc w:val="both"/>
        <w:rPr>
          <w:rFonts w:ascii="Times New Romans" w:hAnsi="Times New Romans" w:hint="eastAsia"/>
        </w:rPr>
      </w:pPr>
      <w:r w:rsidRPr="00DC6AC4">
        <w:rPr>
          <w:rFonts w:ascii="Times New Romans" w:hAnsi="Times New Romans" w:hint="eastAsia"/>
        </w:rPr>
        <w:t>测量器具应能实现量值传递和量值溯源要求。</w:t>
      </w:r>
    </w:p>
    <w:p w14:paraId="3CA5BBD2" w14:textId="31FCA8A4" w:rsidR="00E31689" w:rsidRPr="00DC6AC4" w:rsidRDefault="00E2312C" w:rsidP="00B92950">
      <w:pPr>
        <w:pStyle w:val="2"/>
        <w:spacing w:line="360" w:lineRule="auto"/>
        <w:rPr>
          <w:rFonts w:ascii="Times New Romans" w:hAnsi="Times New Romans" w:hint="eastAsia"/>
        </w:rPr>
      </w:pPr>
      <w:bookmarkStart w:id="50" w:name="_Toc117233068"/>
      <w:bookmarkStart w:id="51" w:name="_Toc117233123"/>
      <w:r w:rsidRPr="00DC6AC4">
        <w:rPr>
          <w:rFonts w:ascii="Times New Romans" w:hAnsi="Times New Romans" w:hint="eastAsia"/>
        </w:rPr>
        <w:t>计量</w:t>
      </w:r>
      <w:r w:rsidR="0005341E" w:rsidRPr="00DC6AC4">
        <w:rPr>
          <w:rFonts w:ascii="Times New Romans" w:hAnsi="Times New Romans" w:hint="eastAsia"/>
        </w:rPr>
        <w:t>资源</w:t>
      </w:r>
      <w:r w:rsidRPr="00DC6AC4">
        <w:rPr>
          <w:rFonts w:ascii="Times New Romans" w:hAnsi="Times New Romans" w:hint="eastAsia"/>
        </w:rPr>
        <w:t>配置</w:t>
      </w:r>
      <w:bookmarkEnd w:id="50"/>
      <w:bookmarkEnd w:id="51"/>
    </w:p>
    <w:p w14:paraId="3D233225" w14:textId="44DE7C9C" w:rsidR="0005341E" w:rsidRPr="00DC6AC4" w:rsidRDefault="0005341E" w:rsidP="00B92950">
      <w:pPr>
        <w:pStyle w:val="3"/>
        <w:spacing w:line="360" w:lineRule="auto"/>
        <w:rPr>
          <w:rFonts w:ascii="Times New Romans" w:hAnsi="Times New Romans" w:hint="eastAsia"/>
        </w:rPr>
      </w:pPr>
      <w:r w:rsidRPr="00DC6AC4">
        <w:rPr>
          <w:rFonts w:ascii="Times New Romans" w:hAnsi="Times New Romans" w:hint="eastAsia"/>
        </w:rPr>
        <w:t>计量设备配置</w:t>
      </w:r>
    </w:p>
    <w:p w14:paraId="0A477A87" w14:textId="77777777" w:rsidR="00A008A1" w:rsidRPr="00DC6AC4" w:rsidRDefault="00A008A1" w:rsidP="00B92950">
      <w:pPr>
        <w:spacing w:line="360" w:lineRule="auto"/>
        <w:ind w:firstLine="480"/>
        <w:jc w:val="both"/>
        <w:rPr>
          <w:rFonts w:ascii="Times New Romans" w:hAnsi="Times New Romans" w:hint="eastAsia"/>
        </w:rPr>
      </w:pPr>
      <w:r w:rsidRPr="00DC6AC4">
        <w:rPr>
          <w:rFonts w:ascii="Times New Romans" w:hAnsi="Times New Romans" w:hint="eastAsia"/>
        </w:rPr>
        <w:t>本项目配置的计量设的以下特性应当满足项目实际计量需要：</w:t>
      </w:r>
    </w:p>
    <w:p w14:paraId="733452A6" w14:textId="4E5A2349"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示值；</w:t>
      </w:r>
    </w:p>
    <w:p w14:paraId="3953A0B1" w14:textId="73089895"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示值误差；</w:t>
      </w:r>
    </w:p>
    <w:p w14:paraId="58487FD7" w14:textId="2BD29001"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示值范围；</w:t>
      </w:r>
    </w:p>
    <w:p w14:paraId="705D3744" w14:textId="47EB4437"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测量范围；</w:t>
      </w:r>
    </w:p>
    <w:p w14:paraId="431E1594" w14:textId="27A4C142"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最大允许误差；</w:t>
      </w:r>
    </w:p>
    <w:p w14:paraId="742E9B90" w14:textId="7696BB31" w:rsidR="00A008A1" w:rsidRPr="00DC6AC4" w:rsidRDefault="00A008A1" w:rsidP="00B92950">
      <w:pPr>
        <w:pStyle w:val="aff9"/>
        <w:numPr>
          <w:ilvl w:val="0"/>
          <w:numId w:val="15"/>
        </w:numPr>
        <w:spacing w:line="360" w:lineRule="auto"/>
        <w:ind w:firstLineChars="0"/>
        <w:jc w:val="both"/>
        <w:rPr>
          <w:rFonts w:ascii="Times New Romans" w:hAnsi="Times New Romans" w:hint="eastAsia"/>
        </w:rPr>
      </w:pPr>
      <w:r w:rsidRPr="00DC6AC4">
        <w:rPr>
          <w:rFonts w:ascii="Times New Romans" w:hAnsi="Times New Romans" w:hint="eastAsia"/>
        </w:rPr>
        <w:t>其他（分辨力、重复性、稳定性、灵敏度、漂移、死区等）。</w:t>
      </w:r>
    </w:p>
    <w:p w14:paraId="3B12EA7C" w14:textId="77777777" w:rsidR="00A008A1" w:rsidRPr="00DC6AC4" w:rsidRDefault="00A008A1" w:rsidP="00B92950">
      <w:pPr>
        <w:spacing w:line="360" w:lineRule="auto"/>
        <w:ind w:firstLine="480"/>
        <w:jc w:val="both"/>
        <w:rPr>
          <w:rFonts w:ascii="Times New Romans" w:hAnsi="Times New Romans" w:hint="eastAsia"/>
        </w:rPr>
      </w:pPr>
      <w:r w:rsidRPr="00DC6AC4">
        <w:rPr>
          <w:rFonts w:ascii="Times New Romans" w:hAnsi="Times New Romans" w:hint="eastAsia"/>
        </w:rPr>
        <w:t>本项目配置的计量设备应满足的要求为：</w:t>
      </w:r>
    </w:p>
    <w:p w14:paraId="5FBA6499" w14:textId="3A98EC6E" w:rsidR="00A008A1" w:rsidRPr="00DC6AC4" w:rsidRDefault="00A008A1" w:rsidP="00B92950">
      <w:pPr>
        <w:pStyle w:val="aff9"/>
        <w:numPr>
          <w:ilvl w:val="0"/>
          <w:numId w:val="16"/>
        </w:numPr>
        <w:spacing w:line="360" w:lineRule="auto"/>
        <w:ind w:firstLineChars="0"/>
        <w:jc w:val="both"/>
        <w:rPr>
          <w:rFonts w:ascii="Times New Romans" w:hAnsi="Times New Romans" w:hint="eastAsia"/>
        </w:rPr>
      </w:pPr>
      <w:r w:rsidRPr="00DC6AC4">
        <w:rPr>
          <w:rFonts w:ascii="Times New Romans" w:hAnsi="Times New Romans" w:hint="eastAsia"/>
        </w:rPr>
        <w:t>计量设备必须保证需要测量的参数得到满足，保证测量工作能及时进行；</w:t>
      </w:r>
    </w:p>
    <w:p w14:paraId="0CB21B59" w14:textId="17B31626" w:rsidR="00A008A1" w:rsidRPr="00DC6AC4" w:rsidRDefault="00A008A1" w:rsidP="00B92950">
      <w:pPr>
        <w:pStyle w:val="aff9"/>
        <w:numPr>
          <w:ilvl w:val="0"/>
          <w:numId w:val="16"/>
        </w:numPr>
        <w:spacing w:line="360" w:lineRule="auto"/>
        <w:ind w:firstLineChars="0"/>
        <w:jc w:val="both"/>
        <w:rPr>
          <w:rFonts w:ascii="Times New Romans" w:hAnsi="Times New Romans" w:hint="eastAsia"/>
        </w:rPr>
      </w:pPr>
      <w:r w:rsidRPr="00DC6AC4">
        <w:rPr>
          <w:rFonts w:ascii="Times New Romans" w:hAnsi="Times New Romans" w:hint="eastAsia"/>
        </w:rPr>
        <w:t>计量设备必须满足用户的技术要求和其他技术要求；</w:t>
      </w:r>
    </w:p>
    <w:p w14:paraId="27CFF00A" w14:textId="4C656FA5" w:rsidR="00A008A1" w:rsidRPr="00DC6AC4" w:rsidRDefault="00A008A1" w:rsidP="00B92950">
      <w:pPr>
        <w:pStyle w:val="aff9"/>
        <w:numPr>
          <w:ilvl w:val="0"/>
          <w:numId w:val="16"/>
        </w:numPr>
        <w:spacing w:line="360" w:lineRule="auto"/>
        <w:ind w:firstLineChars="0"/>
        <w:jc w:val="both"/>
        <w:rPr>
          <w:rFonts w:ascii="Times New Romans" w:hAnsi="Times New Romans" w:hint="eastAsia"/>
        </w:rPr>
      </w:pPr>
      <w:r w:rsidRPr="00DC6AC4">
        <w:rPr>
          <w:rFonts w:ascii="Times New Romans" w:hAnsi="Times New Romans" w:hint="eastAsia"/>
        </w:rPr>
        <w:t>在配置计量设备时应考虑准确度、稳定性、测量范围（区别于示值范围）、分辨力，保证测量结果准确可靠是首要条件。同时必须考虑技术先进性、测量效率、使用条件，对人员素质要求以及经济合理性；</w:t>
      </w:r>
    </w:p>
    <w:p w14:paraId="6F3866C7" w14:textId="6A78DD7D" w:rsidR="00A008A1" w:rsidRPr="00DC6AC4" w:rsidRDefault="00A008A1" w:rsidP="00B92950">
      <w:pPr>
        <w:pStyle w:val="aff9"/>
        <w:numPr>
          <w:ilvl w:val="0"/>
          <w:numId w:val="16"/>
        </w:numPr>
        <w:spacing w:line="360" w:lineRule="auto"/>
        <w:ind w:firstLineChars="0"/>
        <w:jc w:val="both"/>
        <w:rPr>
          <w:rFonts w:ascii="Times New Romans" w:hAnsi="Times New Romans" w:hint="eastAsia"/>
        </w:rPr>
      </w:pPr>
      <w:r w:rsidRPr="00DC6AC4">
        <w:rPr>
          <w:rFonts w:ascii="Times New Romans" w:hAnsi="Times New Romans" w:hint="eastAsia"/>
        </w:rPr>
        <w:t>计量设备应能实现量值传递和量值溯源要求，计量设备的检定、校准能符合现行有效的检定规程或校准规范要求；</w:t>
      </w:r>
    </w:p>
    <w:p w14:paraId="61CBD481" w14:textId="39D5E85D" w:rsidR="00A008A1" w:rsidRPr="00DC6AC4" w:rsidRDefault="00A008A1" w:rsidP="00B92950">
      <w:pPr>
        <w:pStyle w:val="aff9"/>
        <w:numPr>
          <w:ilvl w:val="0"/>
          <w:numId w:val="16"/>
        </w:numPr>
        <w:spacing w:line="360" w:lineRule="auto"/>
        <w:ind w:firstLineChars="0"/>
        <w:jc w:val="both"/>
        <w:rPr>
          <w:rFonts w:ascii="Times New Romans" w:hAnsi="Times New Romans" w:hint="eastAsia"/>
        </w:rPr>
      </w:pPr>
      <w:r w:rsidRPr="00DC6AC4">
        <w:rPr>
          <w:rFonts w:ascii="Times New Romans" w:hAnsi="Times New Romans" w:hint="eastAsia"/>
        </w:rPr>
        <w:t>计量设备制造许可的证明文件。</w:t>
      </w:r>
    </w:p>
    <w:p w14:paraId="63A44E93" w14:textId="77777777" w:rsidR="00996B5B" w:rsidRPr="00DC6AC4" w:rsidRDefault="00996B5B" w:rsidP="00B92950">
      <w:pPr>
        <w:spacing w:line="360" w:lineRule="auto"/>
        <w:ind w:firstLine="480"/>
        <w:jc w:val="both"/>
        <w:rPr>
          <w:rFonts w:ascii="Times New Romans" w:hAnsi="Times New Romans" w:hint="eastAsia"/>
        </w:rPr>
      </w:pPr>
      <w:r w:rsidRPr="00DC6AC4">
        <w:rPr>
          <w:rFonts w:ascii="Times New Romans" w:hAnsi="Times New Romans" w:hint="eastAsia"/>
        </w:rPr>
        <w:t>本项目主要测量交付</w:t>
      </w:r>
      <w:r w:rsidR="00C97921" w:rsidRPr="00DC6AC4">
        <w:rPr>
          <w:rFonts w:ascii="Times New Romans" w:hAnsi="Times New Romans" w:hint="eastAsia"/>
        </w:rPr>
        <w:t>物</w:t>
      </w:r>
      <w:r w:rsidRPr="00DC6AC4">
        <w:rPr>
          <w:rFonts w:ascii="Times New Romans" w:hAnsi="Times New Romans" w:hint="eastAsia"/>
        </w:rPr>
        <w:t>的重量，根据合同和技术协议内容，其精度应当在</w:t>
      </w:r>
      <w:r w:rsidRPr="00DC6AC4">
        <w:rPr>
          <w:rFonts w:ascii="Times New Romans" w:hAnsi="Times New Romans"/>
        </w:rPr>
        <w:t>XXX</w:t>
      </w:r>
      <w:r w:rsidRPr="00DC6AC4">
        <w:rPr>
          <w:rFonts w:ascii="Times New Romans" w:hAnsi="Times New Romans" w:hint="eastAsia"/>
        </w:rPr>
        <w:t>量级。本项目拟使用的美国</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固定资产编号为</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测量装置的精度为</w:t>
      </w:r>
      <w:r w:rsidRPr="00DC6AC4">
        <w:rPr>
          <w:rFonts w:ascii="Times New Romans" w:hAnsi="Times New Romans" w:hint="eastAsia"/>
        </w:rPr>
        <w:t>XXX</w:t>
      </w:r>
      <w:r w:rsidRPr="00DC6AC4">
        <w:rPr>
          <w:rFonts w:ascii="Times New Romans" w:hAnsi="Times New Romans" w:hint="eastAsia"/>
        </w:rPr>
        <w:t>，能够满足测量</w:t>
      </w:r>
      <w:r w:rsidR="0008121A" w:rsidRPr="00DC6AC4">
        <w:rPr>
          <w:rFonts w:ascii="Times New Romans" w:hAnsi="Times New Romans" w:hint="eastAsia"/>
        </w:rPr>
        <w:t>时对</w:t>
      </w:r>
      <w:r w:rsidRPr="00DC6AC4">
        <w:rPr>
          <w:rFonts w:ascii="Times New Romans" w:hAnsi="Times New Romans" w:hint="eastAsia"/>
        </w:rPr>
        <w:t>不确定度的要求。</w:t>
      </w:r>
    </w:p>
    <w:p w14:paraId="316744F4" w14:textId="77777777" w:rsidR="009F019F" w:rsidRPr="00DC6AC4" w:rsidRDefault="009F019F" w:rsidP="00B92950">
      <w:pPr>
        <w:spacing w:line="360" w:lineRule="auto"/>
        <w:ind w:firstLine="480"/>
        <w:jc w:val="both"/>
        <w:rPr>
          <w:rFonts w:ascii="Times New Romans" w:hAnsi="Times New Romans" w:hint="eastAsia"/>
        </w:rPr>
      </w:pPr>
      <w:r w:rsidRPr="00DC6AC4">
        <w:rPr>
          <w:rFonts w:ascii="Times New Romans" w:hAnsi="Times New Romans" w:hint="eastAsia"/>
        </w:rPr>
        <w:t>本项目拟购置</w:t>
      </w:r>
      <w:r w:rsidRPr="00DC6AC4">
        <w:rPr>
          <w:rFonts w:ascii="Times New Romans" w:hAnsi="Times New Romans" w:hint="eastAsia"/>
        </w:rPr>
        <w:t>2</w:t>
      </w:r>
      <w:r w:rsidRPr="00DC6AC4">
        <w:rPr>
          <w:rFonts w:ascii="Times New Romans" w:hAnsi="Times New Romans" w:hint="eastAsia"/>
        </w:rPr>
        <w:t>台瑞士</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公司制造的型号为</w:t>
      </w: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的</w:t>
      </w: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测量装置，用于测量</w:t>
      </w:r>
      <w:r w:rsidRPr="00DC6AC4">
        <w:rPr>
          <w:rFonts w:ascii="Times New Romans" w:hAnsi="Times New Romans" w:hint="eastAsia"/>
        </w:rPr>
        <w:t>XXX</w:t>
      </w:r>
      <w:r w:rsidRPr="00DC6AC4">
        <w:rPr>
          <w:rFonts w:ascii="Times New Romans" w:hAnsi="Times New Romans" w:hint="eastAsia"/>
        </w:rPr>
        <w:t>的</w:t>
      </w:r>
      <w:r w:rsidRPr="00DC6AC4">
        <w:rPr>
          <w:rFonts w:ascii="Times New Romans" w:hAnsi="Times New Romans" w:hint="eastAsia"/>
        </w:rPr>
        <w:t>XXX</w:t>
      </w:r>
      <w:r w:rsidRPr="00DC6AC4">
        <w:rPr>
          <w:rFonts w:ascii="Times New Romans" w:hAnsi="Times New Romans" w:hint="eastAsia"/>
        </w:rPr>
        <w:t>特性。根据合同和技术协议内容，其精度应当在</w:t>
      </w:r>
      <w:r w:rsidRPr="00DC6AC4">
        <w:rPr>
          <w:rFonts w:ascii="Times New Romans" w:hAnsi="Times New Romans" w:hint="eastAsia"/>
        </w:rPr>
        <w:t>XXX</w:t>
      </w:r>
      <w:r w:rsidRPr="00DC6AC4">
        <w:rPr>
          <w:rFonts w:ascii="Times New Romans" w:hAnsi="Times New Romans" w:hint="eastAsia"/>
        </w:rPr>
        <w:t>量级，该设备的精度为</w:t>
      </w:r>
      <w:r w:rsidRPr="00DC6AC4">
        <w:rPr>
          <w:rFonts w:ascii="Times New Romans" w:hAnsi="Times New Romans" w:hint="eastAsia"/>
        </w:rPr>
        <w:t>XXX</w:t>
      </w:r>
      <w:r w:rsidRPr="00DC6AC4">
        <w:rPr>
          <w:rFonts w:ascii="Times New Romans" w:hAnsi="Times New Romans" w:hint="eastAsia"/>
        </w:rPr>
        <w:t>，能够满足测量时对不确定度的要求。</w:t>
      </w:r>
    </w:p>
    <w:p w14:paraId="61CD1F87" w14:textId="77777777" w:rsidR="00FB1FF3" w:rsidRPr="00DC6AC4" w:rsidRDefault="009F019F" w:rsidP="00B92950">
      <w:pPr>
        <w:spacing w:line="360" w:lineRule="auto"/>
        <w:ind w:firstLine="480"/>
        <w:jc w:val="both"/>
        <w:rPr>
          <w:rFonts w:ascii="Times New Romans" w:hAnsi="Times New Romans" w:hint="eastAsia"/>
        </w:rPr>
      </w:pPr>
      <w:r w:rsidRPr="00DC6AC4">
        <w:rPr>
          <w:rFonts w:ascii="Times New Romans" w:hAnsi="Times New Romans"/>
        </w:rPr>
        <w:t>…</w:t>
      </w:r>
    </w:p>
    <w:p w14:paraId="153F648C" w14:textId="265F4F21" w:rsidR="009F019F" w:rsidRPr="00DC6AC4" w:rsidRDefault="00E234B8" w:rsidP="00B92950">
      <w:pPr>
        <w:pStyle w:val="3"/>
        <w:spacing w:line="360" w:lineRule="auto"/>
        <w:rPr>
          <w:rFonts w:ascii="Times New Romans" w:hAnsi="Times New Romans" w:hint="eastAsia"/>
        </w:rPr>
      </w:pPr>
      <w:r w:rsidRPr="00DC6AC4">
        <w:rPr>
          <w:rFonts w:ascii="Times New Romans" w:hAnsi="Times New Romans" w:hint="eastAsia"/>
        </w:rPr>
        <w:t>计量标准器具配置</w:t>
      </w:r>
    </w:p>
    <w:p w14:paraId="3C0114EB" w14:textId="3C2B44DE" w:rsidR="00AD6651" w:rsidRPr="004304BF" w:rsidRDefault="007D5942" w:rsidP="00B92950">
      <w:pPr>
        <w:spacing w:line="360" w:lineRule="auto"/>
        <w:ind w:firstLine="420"/>
        <w:jc w:val="both"/>
        <w:rPr>
          <w:rFonts w:ascii="楷体" w:eastAsia="楷体" w:hAnsi="楷体"/>
          <w:color w:val="FF0000"/>
          <w:sz w:val="21"/>
          <w:szCs w:val="21"/>
        </w:rPr>
      </w:pPr>
      <w:r w:rsidRPr="004304BF">
        <w:rPr>
          <w:rFonts w:ascii="楷体" w:eastAsia="楷体" w:hAnsi="楷体" w:hint="eastAsia"/>
          <w:color w:val="FF0000"/>
          <w:sz w:val="21"/>
          <w:szCs w:val="21"/>
        </w:rPr>
        <w:t>注：阐述计量标准器具的来源以及溯源状态。</w:t>
      </w:r>
    </w:p>
    <w:p w14:paraId="108C4ED8" w14:textId="77777777" w:rsidR="003C0215" w:rsidRPr="00DC6AC4" w:rsidRDefault="00E234B8" w:rsidP="00B92950">
      <w:pPr>
        <w:spacing w:line="360" w:lineRule="auto"/>
        <w:ind w:firstLine="480"/>
        <w:jc w:val="both"/>
        <w:rPr>
          <w:rFonts w:ascii="Times New Romans" w:hAnsi="Times New Romans" w:hint="eastAsia"/>
        </w:rPr>
      </w:pPr>
      <w:r w:rsidRPr="00DC6AC4">
        <w:rPr>
          <w:rFonts w:ascii="Times New Romans" w:hAnsi="Times New Romans" w:hint="eastAsia"/>
        </w:rPr>
        <w:t>本项目使用由</w:t>
      </w:r>
      <w:r w:rsidRPr="00DC6AC4">
        <w:rPr>
          <w:rFonts w:ascii="Times New Romans" w:hAnsi="Times New Romans" w:hint="eastAsia"/>
        </w:rPr>
        <w:t>XXXX</w:t>
      </w:r>
      <w:r w:rsidRPr="00DC6AC4">
        <w:rPr>
          <w:rFonts w:ascii="Times New Romans" w:hAnsi="Times New Romans" w:hint="eastAsia"/>
        </w:rPr>
        <w:t>单位提供的</w:t>
      </w:r>
      <w:r w:rsidRPr="00DC6AC4">
        <w:rPr>
          <w:rFonts w:ascii="Times New Romans" w:hAnsi="Times New Romans" w:hint="eastAsia"/>
        </w:rPr>
        <w:t>XXXX</w:t>
      </w:r>
      <w:r w:rsidRPr="00DC6AC4">
        <w:rPr>
          <w:rFonts w:ascii="Times New Romans" w:hAnsi="Times New Romans" w:hint="eastAsia"/>
        </w:rPr>
        <w:t>计量标准器具。该标准器具已由</w:t>
      </w:r>
      <w:r w:rsidRPr="00DC6AC4">
        <w:rPr>
          <w:rFonts w:ascii="Times New Romans" w:hAnsi="Times New Romans" w:hint="eastAsia"/>
        </w:rPr>
        <w:t>XXXX</w:t>
      </w:r>
      <w:r w:rsidRPr="00DC6AC4">
        <w:rPr>
          <w:rFonts w:ascii="Times New Romans" w:hAnsi="Times New Romans" w:hint="eastAsia"/>
        </w:rPr>
        <w:t>单位实施溯源，其</w:t>
      </w:r>
      <w:r w:rsidRPr="00DC6AC4">
        <w:rPr>
          <w:rFonts w:ascii="Times New Romans" w:hAnsi="Times New Romans" w:hint="eastAsia"/>
        </w:rPr>
        <w:t>XXXX</w:t>
      </w:r>
      <w:r w:rsidRPr="00DC6AC4">
        <w:rPr>
          <w:rFonts w:ascii="Times New Romans" w:hAnsi="Times New Romans" w:hint="eastAsia"/>
        </w:rPr>
        <w:t>特性稳定，根据合同和技术协议内容，将用于对交付物</w:t>
      </w:r>
      <w:r w:rsidR="00AD6651" w:rsidRPr="00DC6AC4">
        <w:rPr>
          <w:rFonts w:ascii="Times New Romans" w:hAnsi="Times New Romans" w:hint="eastAsia"/>
        </w:rPr>
        <w:t>X</w:t>
      </w:r>
      <w:r w:rsidR="00AD6651" w:rsidRPr="00DC6AC4">
        <w:rPr>
          <w:rFonts w:ascii="Times New Romans" w:hAnsi="Times New Romans"/>
        </w:rPr>
        <w:t>XX</w:t>
      </w:r>
      <w:r w:rsidR="00AD6651" w:rsidRPr="00DC6AC4">
        <w:rPr>
          <w:rFonts w:ascii="Times New Romans" w:hAnsi="Times New Romans" w:hint="eastAsia"/>
        </w:rPr>
        <w:t>特性的测量活动。</w:t>
      </w:r>
    </w:p>
    <w:p w14:paraId="71B97547" w14:textId="77777777" w:rsidR="003B2F90" w:rsidRPr="00DC6AC4" w:rsidRDefault="003B2F90" w:rsidP="00B92950">
      <w:pPr>
        <w:spacing w:line="360" w:lineRule="auto"/>
        <w:ind w:firstLine="480"/>
        <w:jc w:val="both"/>
        <w:rPr>
          <w:rFonts w:ascii="Times New Romans" w:hAnsi="Times New Romans" w:hint="eastAsia"/>
        </w:rPr>
      </w:pPr>
      <w:r w:rsidRPr="00DC6AC4">
        <w:rPr>
          <w:rFonts w:ascii="Times New Romans" w:hAnsi="Times New Romans" w:hint="eastAsia"/>
        </w:rPr>
        <w:t>在用的计量标准器具，其证书应在有效期内。计量标准器具应按计划向上级国防计量标准器具进行溯源，并按规定的要求进行定期的核查和功能性检查。承担武器装备科研生产许可目录外的产品科研生产任务的民口单位，承担军品任务前已纳入国家质检总局系统管理的，可按原渠道溯源。</w:t>
      </w:r>
    </w:p>
    <w:p w14:paraId="72D52990" w14:textId="316B7264" w:rsidR="00F35271" w:rsidRPr="00DC6AC4" w:rsidRDefault="00F35271" w:rsidP="00B92950">
      <w:pPr>
        <w:pStyle w:val="3"/>
        <w:spacing w:line="360" w:lineRule="auto"/>
        <w:rPr>
          <w:rFonts w:ascii="Times New Romans" w:hAnsi="Times New Romans" w:hint="eastAsia"/>
        </w:rPr>
      </w:pPr>
      <w:r w:rsidRPr="00DC6AC4">
        <w:rPr>
          <w:rFonts w:ascii="Times New Romans" w:hAnsi="Times New Romans" w:hint="eastAsia"/>
        </w:rPr>
        <w:t>计量标准和技术文件配置</w:t>
      </w:r>
    </w:p>
    <w:p w14:paraId="76A8746B" w14:textId="77777777" w:rsidR="008A13D9" w:rsidRPr="00DC6AC4" w:rsidRDefault="00F35271" w:rsidP="00B92950">
      <w:pPr>
        <w:spacing w:line="360" w:lineRule="auto"/>
        <w:ind w:firstLine="480"/>
        <w:jc w:val="both"/>
        <w:rPr>
          <w:rFonts w:ascii="Times New Romans" w:hAnsi="Times New Romans" w:hint="eastAsia"/>
        </w:rPr>
      </w:pPr>
      <w:bookmarkStart w:id="52" w:name="_Toc74649947"/>
      <w:bookmarkStart w:id="53" w:name="_Toc99232281"/>
      <w:bookmarkStart w:id="54" w:name="_Toc99232533"/>
      <w:r w:rsidRPr="00DC6AC4">
        <w:rPr>
          <w:rFonts w:ascii="Times New Romans" w:hAnsi="Times New Romans" w:hint="eastAsia"/>
        </w:rPr>
        <w:t>本项目</w:t>
      </w:r>
      <w:r w:rsidR="00FF3EED" w:rsidRPr="00DC6AC4">
        <w:rPr>
          <w:rFonts w:ascii="Times New Romans" w:hAnsi="Times New Romans" w:hint="eastAsia"/>
        </w:rPr>
        <w:t>采用的</w:t>
      </w:r>
      <w:r w:rsidR="008A13D9" w:rsidRPr="00DC6AC4">
        <w:rPr>
          <w:rFonts w:ascii="Times New Romans" w:hAnsi="Times New Romans" w:hint="eastAsia"/>
        </w:rPr>
        <w:t>计量标准和技术文件将按以下方式获得和保持：</w:t>
      </w:r>
    </w:p>
    <w:p w14:paraId="3787177F" w14:textId="77777777" w:rsidR="00FF3EED" w:rsidRPr="00DC6AC4" w:rsidRDefault="00FF3EED"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w:t>
      </w:r>
      <w:r w:rsidRPr="00DC6AC4">
        <w:rPr>
          <w:rFonts w:ascii="Times New Romans" w:hAnsi="Times New Romans" w:hint="eastAsia"/>
        </w:rPr>
        <w:t>-</w:t>
      </w:r>
      <w:r w:rsidRPr="00DC6AC4">
        <w:rPr>
          <w:rFonts w:ascii="Times New Romans" w:hAnsi="Times New Romans"/>
        </w:rPr>
        <w:t>XXX</w:t>
      </w:r>
      <w:r w:rsidRPr="00DC6AC4">
        <w:rPr>
          <w:rFonts w:ascii="Times New Romans" w:hAnsi="Times New Romans" w:hint="eastAsia"/>
        </w:rPr>
        <w:t>激光测距仪使用规程</w:t>
      </w:r>
      <w:r w:rsidR="008A13D9" w:rsidRPr="00DC6AC4">
        <w:rPr>
          <w:rFonts w:ascii="Times New Romans" w:hAnsi="Times New Romans" w:hint="eastAsia"/>
        </w:rPr>
        <w:t>：拟采用</w:t>
      </w:r>
      <w:r w:rsidRPr="00DC6AC4">
        <w:rPr>
          <w:rFonts w:ascii="Times New Romans" w:hAnsi="Times New Romans" w:hint="eastAsia"/>
        </w:rPr>
        <w:t>向南京标准化研究院购买的方式获得。</w:t>
      </w:r>
    </w:p>
    <w:p w14:paraId="549D28E5" w14:textId="77777777" w:rsidR="00FF3EED" w:rsidRPr="00DC6AC4" w:rsidRDefault="00FF3EED"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XXX-XXX</w:t>
      </w:r>
      <w:r w:rsidRPr="00DC6AC4">
        <w:rPr>
          <w:rFonts w:ascii="Times New Romans" w:hAnsi="Times New Romans" w:hint="eastAsia"/>
        </w:rPr>
        <w:t>光谱分析仪使用规程：</w:t>
      </w:r>
      <w:r w:rsidR="008A13D9" w:rsidRPr="00DC6AC4">
        <w:rPr>
          <w:rFonts w:ascii="Times New Romans" w:hAnsi="Times New Romans" w:hint="eastAsia"/>
        </w:rPr>
        <w:t>拟采用由合同甲方单位提供的方式获得</w:t>
      </w:r>
      <w:r w:rsidRPr="00DC6AC4">
        <w:rPr>
          <w:rFonts w:ascii="Times New Romans" w:hAnsi="Times New Romans" w:hint="eastAsia"/>
        </w:rPr>
        <w:t>。</w:t>
      </w:r>
    </w:p>
    <w:p w14:paraId="2C36B727" w14:textId="77777777" w:rsidR="00F35271" w:rsidRPr="00DC6AC4" w:rsidRDefault="00FF3EED"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XXX-XXX</w:t>
      </w:r>
      <w:r w:rsidR="008A13D9" w:rsidRPr="00DC6AC4">
        <w:rPr>
          <w:rFonts w:ascii="Times New Romans" w:hAnsi="Times New Romans" w:hint="eastAsia"/>
        </w:rPr>
        <w:t>风洞系统使用操作规范：拟采用学校电子图书馆在线资源检索和下载方式获得</w:t>
      </w:r>
      <w:r w:rsidRPr="00DC6AC4">
        <w:rPr>
          <w:rFonts w:ascii="Times New Romans" w:hAnsi="Times New Romans" w:hint="eastAsia"/>
        </w:rPr>
        <w:t>。</w:t>
      </w:r>
    </w:p>
    <w:p w14:paraId="4A1D2477" w14:textId="77777777" w:rsidR="00EC2B83" w:rsidRPr="00DC6AC4" w:rsidRDefault="00EC2B83" w:rsidP="00B92950">
      <w:pPr>
        <w:spacing w:line="360" w:lineRule="auto"/>
        <w:ind w:firstLine="480"/>
        <w:jc w:val="both"/>
        <w:rPr>
          <w:rFonts w:ascii="Times New Romans" w:hAnsi="Times New Romans" w:hint="eastAsia"/>
        </w:rPr>
      </w:pPr>
      <w:r w:rsidRPr="00DC6AC4">
        <w:rPr>
          <w:rFonts w:ascii="Times New Romans" w:hAnsi="Times New Romans" w:hint="eastAsia"/>
        </w:rPr>
        <w:t>所有计量标准和技术文件由项目负责人每隔</w:t>
      </w:r>
      <w:r w:rsidRPr="00DC6AC4">
        <w:rPr>
          <w:rFonts w:ascii="Times New Romans" w:hAnsi="Times New Romans"/>
        </w:rPr>
        <w:t>1</w:t>
      </w:r>
      <w:r w:rsidRPr="00DC6AC4">
        <w:rPr>
          <w:rFonts w:ascii="Times New Romans" w:hAnsi="Times New Romans" w:hint="eastAsia"/>
        </w:rPr>
        <w:t>年实施一次状态和版本确认，对废止的文件及时做出识别和处置等。</w:t>
      </w:r>
    </w:p>
    <w:p w14:paraId="5B0CC624" w14:textId="77777777" w:rsidR="001A6BDF" w:rsidRPr="00DC6AC4" w:rsidRDefault="001A6BDF" w:rsidP="00B92950">
      <w:pPr>
        <w:spacing w:line="360" w:lineRule="auto"/>
        <w:ind w:firstLine="480"/>
        <w:jc w:val="both"/>
        <w:rPr>
          <w:rFonts w:ascii="Times New Romans" w:hAnsi="Times New Romans" w:hint="eastAsia"/>
        </w:rPr>
      </w:pPr>
      <w:r w:rsidRPr="00DC6AC4">
        <w:rPr>
          <w:rFonts w:ascii="Times New Romans" w:hAnsi="Times New Romans" w:hint="eastAsia"/>
        </w:rPr>
        <w:t>本项目采用的计量单位按《中华人民共和国计量法》第三条规定为国家法定计量单位，主要包括：国际单位制单位（米、千克、秒、安培、开尔文、摩尔、坎德拉）和国家选定的其他计量单位（如“吨、升、分钟、小时、日、分贝、公顷”等）。</w:t>
      </w:r>
    </w:p>
    <w:p w14:paraId="141A35E9" w14:textId="02103229" w:rsidR="00ED0420" w:rsidRPr="00DC6AC4" w:rsidRDefault="00ED0420" w:rsidP="00B92950">
      <w:pPr>
        <w:pStyle w:val="3"/>
        <w:spacing w:line="360" w:lineRule="auto"/>
        <w:rPr>
          <w:rFonts w:ascii="Times New Romans" w:hAnsi="Times New Romans" w:hint="eastAsia"/>
        </w:rPr>
      </w:pPr>
      <w:r w:rsidRPr="00DC6AC4">
        <w:rPr>
          <w:rFonts w:ascii="Times New Romans" w:hAnsi="Times New Romans" w:hint="eastAsia"/>
        </w:rPr>
        <w:t>计量资源操作人员配置</w:t>
      </w:r>
    </w:p>
    <w:p w14:paraId="4C92F586" w14:textId="77777777" w:rsidR="00ED0420" w:rsidRPr="00DC6AC4" w:rsidRDefault="00ED0420" w:rsidP="00B92950">
      <w:pPr>
        <w:spacing w:line="360" w:lineRule="auto"/>
        <w:ind w:firstLine="480"/>
        <w:jc w:val="both"/>
        <w:rPr>
          <w:rFonts w:ascii="Times New Romans" w:hAnsi="Times New Romans" w:hint="eastAsia"/>
        </w:rPr>
      </w:pPr>
      <w:r w:rsidRPr="00DC6AC4">
        <w:rPr>
          <w:rFonts w:ascii="Times New Romans" w:hAnsi="Times New Romans" w:hint="eastAsia"/>
        </w:rPr>
        <w:t>本项目计量工作拟由张三老师负责，李四老师协助张三开展计量活动。</w:t>
      </w:r>
    </w:p>
    <w:p w14:paraId="3CE1F344" w14:textId="77777777" w:rsidR="00FE238C" w:rsidRPr="00DC6AC4" w:rsidRDefault="00FE238C" w:rsidP="00B92950">
      <w:pPr>
        <w:spacing w:line="360" w:lineRule="auto"/>
        <w:ind w:firstLine="480"/>
        <w:jc w:val="both"/>
        <w:rPr>
          <w:rFonts w:ascii="Times New Romans" w:hAnsi="Times New Romans" w:hint="eastAsia"/>
        </w:rPr>
      </w:pPr>
      <w:r w:rsidRPr="00DC6AC4">
        <w:rPr>
          <w:rFonts w:ascii="Times New Romans" w:hAnsi="Times New Romans" w:hint="eastAsia"/>
        </w:rPr>
        <w:t>根据项目实际操作需要，拟安排张三</w:t>
      </w:r>
      <w:r w:rsidR="00500705" w:rsidRPr="00DC6AC4">
        <w:rPr>
          <w:rFonts w:ascii="Times New Romans" w:hAnsi="Times New Romans" w:hint="eastAsia"/>
        </w:rPr>
        <w:t>、李四</w:t>
      </w:r>
      <w:r w:rsidRPr="00DC6AC4">
        <w:rPr>
          <w:rFonts w:ascii="Times New Romans" w:hAnsi="Times New Romans" w:hint="eastAsia"/>
        </w:rPr>
        <w:t>参加</w:t>
      </w:r>
      <w:r w:rsidRPr="00DC6AC4">
        <w:rPr>
          <w:rFonts w:ascii="Times New Romans" w:hAnsi="Times New Romans" w:hint="eastAsia"/>
        </w:rPr>
        <w:t>XXXX</w:t>
      </w:r>
      <w:r w:rsidRPr="00DC6AC4">
        <w:rPr>
          <w:rFonts w:ascii="Times New Romans" w:hAnsi="Times New Romans" w:hint="eastAsia"/>
        </w:rPr>
        <w:t>培训</w:t>
      </w:r>
      <w:r w:rsidRPr="00DC6AC4">
        <w:rPr>
          <w:rFonts w:ascii="Times New Romans" w:hAnsi="Times New Romans" w:hint="eastAsia"/>
        </w:rPr>
        <w:t>/</w:t>
      </w:r>
      <w:r w:rsidRPr="00DC6AC4">
        <w:rPr>
          <w:rFonts w:ascii="Times New Romans" w:hAnsi="Times New Romans" w:hint="eastAsia"/>
        </w:rPr>
        <w:t>讲座</w:t>
      </w:r>
      <w:r w:rsidRPr="00DC6AC4">
        <w:rPr>
          <w:rFonts w:ascii="Times New Romans" w:hAnsi="Times New Romans" w:hint="eastAsia"/>
        </w:rPr>
        <w:t>/</w:t>
      </w:r>
      <w:r w:rsidRPr="00DC6AC4">
        <w:rPr>
          <w:rFonts w:ascii="Times New Romans" w:hAnsi="Times New Romans" w:hint="eastAsia"/>
        </w:rPr>
        <w:t>演练，并取得</w:t>
      </w:r>
      <w:r w:rsidRPr="00DC6AC4">
        <w:rPr>
          <w:rFonts w:ascii="Times New Romans" w:hAnsi="Times New Romans" w:hint="eastAsia"/>
        </w:rPr>
        <w:t>XXX</w:t>
      </w:r>
      <w:r w:rsidRPr="00DC6AC4">
        <w:rPr>
          <w:rFonts w:ascii="Times New Romans" w:hAnsi="Times New Romans" w:hint="eastAsia"/>
        </w:rPr>
        <w:t>合格证书后方可实施计量活动。</w:t>
      </w:r>
    </w:p>
    <w:p w14:paraId="433E4C86" w14:textId="77777777" w:rsidR="00262BD2" w:rsidRPr="00DC6AC4" w:rsidRDefault="00AD35AC" w:rsidP="00B92950">
      <w:pPr>
        <w:spacing w:line="360" w:lineRule="auto"/>
        <w:ind w:firstLine="480"/>
        <w:jc w:val="both"/>
        <w:rPr>
          <w:rFonts w:ascii="Times New Romans" w:hAnsi="Times New Romans" w:hint="eastAsia"/>
        </w:rPr>
      </w:pPr>
      <w:r w:rsidRPr="00DC6AC4">
        <w:rPr>
          <w:rFonts w:ascii="Times New Romans" w:hAnsi="Times New Romans" w:hint="eastAsia"/>
        </w:rPr>
        <w:t>涉及</w:t>
      </w:r>
      <w:r w:rsidR="00262BD2" w:rsidRPr="00DC6AC4">
        <w:rPr>
          <w:rFonts w:ascii="Times New Romans" w:hAnsi="Times New Romans" w:hint="eastAsia"/>
        </w:rPr>
        <w:t>本项目交付物实物的检验工作，由学校认定的军品检验员王五负责实施，并按要求在产品履历文件中</w:t>
      </w:r>
      <w:r w:rsidR="007A2A5E" w:rsidRPr="00DC6AC4">
        <w:rPr>
          <w:rFonts w:ascii="Times New Romans" w:hAnsi="Times New Romans" w:hint="eastAsia"/>
        </w:rPr>
        <w:t>以军品检验员身份</w:t>
      </w:r>
      <w:r w:rsidR="00262BD2" w:rsidRPr="00DC6AC4">
        <w:rPr>
          <w:rFonts w:ascii="Times New Romans" w:hAnsi="Times New Romans" w:hint="eastAsia"/>
        </w:rPr>
        <w:t>签章。</w:t>
      </w:r>
    </w:p>
    <w:p w14:paraId="480A7BD5" w14:textId="4260FB7A" w:rsidR="003B3902" w:rsidRPr="00DC6AC4" w:rsidRDefault="002404B2" w:rsidP="00B92950">
      <w:pPr>
        <w:pStyle w:val="3"/>
        <w:spacing w:line="360" w:lineRule="auto"/>
        <w:rPr>
          <w:rFonts w:ascii="Times New Romans" w:hAnsi="Times New Romans" w:hint="eastAsia"/>
        </w:rPr>
      </w:pPr>
      <w:r w:rsidRPr="00DC6AC4">
        <w:rPr>
          <w:rFonts w:ascii="Times New Romans" w:hAnsi="Times New Romans" w:hint="eastAsia"/>
        </w:rPr>
        <w:t>计量</w:t>
      </w:r>
      <w:r w:rsidR="003B3902" w:rsidRPr="00DC6AC4">
        <w:rPr>
          <w:rFonts w:ascii="Times New Romans" w:hAnsi="Times New Romans" w:hint="eastAsia"/>
        </w:rPr>
        <w:t>外部供方服务</w:t>
      </w:r>
      <w:r w:rsidR="005972BC" w:rsidRPr="00DC6AC4">
        <w:rPr>
          <w:rFonts w:ascii="Times New Romans" w:hAnsi="Times New Romans" w:hint="eastAsia"/>
        </w:rPr>
        <w:t>配置</w:t>
      </w:r>
    </w:p>
    <w:p w14:paraId="553D7B56" w14:textId="4328FE87" w:rsidR="004B5211" w:rsidRPr="006929EC" w:rsidRDefault="007D5942" w:rsidP="00B92950">
      <w:pPr>
        <w:spacing w:line="360" w:lineRule="auto"/>
        <w:ind w:firstLine="420"/>
        <w:jc w:val="both"/>
        <w:rPr>
          <w:rFonts w:ascii="楷体" w:eastAsia="楷体" w:hAnsi="楷体"/>
          <w:color w:val="FF0000"/>
          <w:sz w:val="21"/>
          <w:szCs w:val="21"/>
        </w:rPr>
      </w:pPr>
      <w:r w:rsidRPr="006929EC">
        <w:rPr>
          <w:rFonts w:ascii="楷体" w:eastAsia="楷体" w:hAnsi="楷体" w:hint="eastAsia"/>
          <w:color w:val="FF0000"/>
          <w:sz w:val="21"/>
          <w:szCs w:val="21"/>
        </w:rPr>
        <w:t>注：</w:t>
      </w:r>
      <w:r w:rsidR="004B5211" w:rsidRPr="006929EC">
        <w:rPr>
          <w:rFonts w:ascii="楷体" w:eastAsia="楷体" w:hAnsi="楷体" w:hint="eastAsia"/>
          <w:color w:val="FF0000"/>
          <w:sz w:val="21"/>
          <w:szCs w:val="21"/>
        </w:rPr>
        <w:t>规定</w:t>
      </w:r>
      <w:r w:rsidR="00EE40A6" w:rsidRPr="006929EC">
        <w:rPr>
          <w:rFonts w:ascii="楷体" w:eastAsia="楷体" w:hAnsi="楷体" w:hint="eastAsia"/>
          <w:color w:val="FF0000"/>
          <w:sz w:val="21"/>
          <w:szCs w:val="21"/>
        </w:rPr>
        <w:t>外部供方</w:t>
      </w:r>
      <w:r w:rsidR="000C2345" w:rsidRPr="006929EC">
        <w:rPr>
          <w:rFonts w:ascii="楷体" w:eastAsia="楷体" w:hAnsi="楷体" w:hint="eastAsia"/>
          <w:color w:val="FF0000"/>
          <w:sz w:val="21"/>
          <w:szCs w:val="21"/>
        </w:rPr>
        <w:t>计量服务</w:t>
      </w:r>
      <w:r w:rsidR="00991F05" w:rsidRPr="006929EC">
        <w:rPr>
          <w:rFonts w:ascii="楷体" w:eastAsia="楷体" w:hAnsi="楷体" w:hint="eastAsia"/>
          <w:color w:val="FF0000"/>
          <w:sz w:val="21"/>
          <w:szCs w:val="21"/>
        </w:rPr>
        <w:t>准备的相关内容</w:t>
      </w:r>
      <w:r w:rsidRPr="006929EC">
        <w:rPr>
          <w:rFonts w:ascii="楷体" w:eastAsia="楷体" w:hAnsi="楷体" w:hint="eastAsia"/>
          <w:color w:val="FF0000"/>
          <w:sz w:val="21"/>
          <w:szCs w:val="21"/>
        </w:rPr>
        <w:t>。</w:t>
      </w:r>
    </w:p>
    <w:p w14:paraId="32B16DBB" w14:textId="77777777" w:rsidR="003B3902" w:rsidRPr="00DC6AC4" w:rsidRDefault="000E2A2C" w:rsidP="00B92950">
      <w:pPr>
        <w:spacing w:line="360" w:lineRule="auto"/>
        <w:ind w:firstLine="480"/>
        <w:jc w:val="both"/>
        <w:rPr>
          <w:rFonts w:ascii="Times New Romans" w:hAnsi="Times New Romans" w:hint="eastAsia"/>
        </w:rPr>
      </w:pPr>
      <w:r w:rsidRPr="00DC6AC4">
        <w:rPr>
          <w:rFonts w:ascii="Times New Romans" w:hAnsi="Times New Romans" w:hint="eastAsia"/>
        </w:rPr>
        <w:t>按国防军工计量管理要求执行</w:t>
      </w:r>
      <w:r w:rsidR="00B22664" w:rsidRPr="00DC6AC4">
        <w:rPr>
          <w:rFonts w:ascii="Times New Romans" w:hAnsi="Times New Romans" w:hint="eastAsia"/>
        </w:rPr>
        <w:t>，</w:t>
      </w:r>
      <w:r w:rsidR="0049169E" w:rsidRPr="00DC6AC4">
        <w:rPr>
          <w:rFonts w:ascii="Times New Romans" w:hAnsi="Times New Romans" w:hint="eastAsia"/>
        </w:rPr>
        <w:t>将选择检定服务作为设计开发输出内容予以评审，</w:t>
      </w:r>
      <w:r w:rsidR="0002597A" w:rsidRPr="00DC6AC4">
        <w:rPr>
          <w:rFonts w:ascii="Times New Romans" w:hAnsi="Times New Romans" w:hint="eastAsia"/>
        </w:rPr>
        <w:t>检定前</w:t>
      </w:r>
      <w:r w:rsidR="00276879" w:rsidRPr="00DC6AC4">
        <w:rPr>
          <w:rFonts w:ascii="Times New Romans" w:hAnsi="Times New Romans" w:hint="eastAsia"/>
        </w:rPr>
        <w:t>与外包方签订技术协议</w:t>
      </w:r>
      <w:r w:rsidR="004361E4" w:rsidRPr="00DC6AC4">
        <w:rPr>
          <w:rFonts w:ascii="Times New Romans" w:hAnsi="Times New Romans" w:hint="eastAsia"/>
        </w:rPr>
        <w:t>。</w:t>
      </w:r>
    </w:p>
    <w:p w14:paraId="5BCB7074" w14:textId="77777777" w:rsidR="0073395C" w:rsidRPr="00DC6AC4" w:rsidRDefault="0073395C" w:rsidP="00B92950">
      <w:pPr>
        <w:spacing w:line="360" w:lineRule="auto"/>
        <w:ind w:firstLine="480"/>
        <w:jc w:val="both"/>
        <w:rPr>
          <w:rFonts w:ascii="Times New Romans" w:hAnsi="Times New Romans" w:hint="eastAsia"/>
        </w:rPr>
      </w:pPr>
      <w:r w:rsidRPr="00DC6AC4">
        <w:rPr>
          <w:rFonts w:ascii="Times New Romans" w:hAnsi="Times New Romans"/>
        </w:rPr>
        <w:t>…</w:t>
      </w:r>
    </w:p>
    <w:p w14:paraId="26A603F5" w14:textId="1D9C5416" w:rsidR="00087467" w:rsidRPr="00DC6AC4" w:rsidRDefault="006022CC" w:rsidP="00B92950">
      <w:pPr>
        <w:pStyle w:val="2"/>
        <w:spacing w:line="360" w:lineRule="auto"/>
        <w:rPr>
          <w:rFonts w:ascii="Times New Romans" w:hAnsi="Times New Romans" w:hint="eastAsia"/>
        </w:rPr>
      </w:pPr>
      <w:bookmarkStart w:id="55" w:name="_Toc117233069"/>
      <w:bookmarkStart w:id="56" w:name="_Toc117233124"/>
      <w:r w:rsidRPr="00DC6AC4">
        <w:rPr>
          <w:rFonts w:ascii="Times New Romans" w:hAnsi="Times New Romans" w:hint="eastAsia"/>
        </w:rPr>
        <w:t>计量资源保持和维护</w:t>
      </w:r>
      <w:bookmarkEnd w:id="52"/>
      <w:bookmarkEnd w:id="53"/>
      <w:bookmarkEnd w:id="54"/>
      <w:bookmarkEnd w:id="55"/>
      <w:bookmarkEnd w:id="56"/>
    </w:p>
    <w:p w14:paraId="49F2A479" w14:textId="11529587" w:rsidR="004E7E1A" w:rsidRPr="00DC6AC4" w:rsidRDefault="004E7E1A" w:rsidP="00B92950">
      <w:pPr>
        <w:pStyle w:val="3"/>
        <w:spacing w:line="360" w:lineRule="auto"/>
        <w:rPr>
          <w:rFonts w:ascii="Times New Romans" w:hAnsi="Times New Romans" w:hint="eastAsia"/>
        </w:rPr>
      </w:pPr>
      <w:r w:rsidRPr="00DC6AC4">
        <w:rPr>
          <w:rFonts w:ascii="Times New Romans" w:hAnsi="Times New Romans" w:hint="eastAsia"/>
        </w:rPr>
        <w:t>计量设备保持和维护</w:t>
      </w:r>
    </w:p>
    <w:p w14:paraId="7C9C80F5" w14:textId="77777777" w:rsidR="004E7E1A" w:rsidRPr="00DC6AC4" w:rsidRDefault="00A008A1" w:rsidP="00B92950">
      <w:pPr>
        <w:spacing w:line="360" w:lineRule="auto"/>
        <w:ind w:firstLine="480"/>
        <w:jc w:val="both"/>
        <w:rPr>
          <w:rFonts w:ascii="Times New Romans" w:hAnsi="Times New Romans" w:hint="eastAsia"/>
        </w:rPr>
      </w:pPr>
      <w:r w:rsidRPr="00DC6AC4">
        <w:rPr>
          <w:rFonts w:ascii="Times New Romans" w:hAnsi="Times New Romans" w:hint="eastAsia"/>
        </w:rPr>
        <w:t>本项目使用的</w:t>
      </w:r>
      <w:r w:rsidR="007948D1" w:rsidRPr="00DC6AC4">
        <w:rPr>
          <w:rFonts w:ascii="Times New Romans" w:hAnsi="Times New Romans" w:hint="eastAsia"/>
        </w:rPr>
        <w:t>计量设备按</w:t>
      </w:r>
      <w:r w:rsidR="005A572F" w:rsidRPr="00DC6AC4">
        <w:rPr>
          <w:rFonts w:ascii="Times New Romans" w:hAnsi="Times New Romans"/>
        </w:rPr>
        <w:t>Q/NUAA</w:t>
      </w:r>
      <w:r w:rsidR="005A572F" w:rsidRPr="00DC6AC4">
        <w:rPr>
          <w:rFonts w:ascii="Times New Romans" w:hAnsi="Times New Romans"/>
        </w:rPr>
        <w:t>（</w:t>
      </w:r>
      <w:r w:rsidR="005A572F" w:rsidRPr="00DC6AC4">
        <w:rPr>
          <w:rFonts w:ascii="Times New Romans" w:hAnsi="Times New Romans"/>
        </w:rPr>
        <w:t>1.13.1</w:t>
      </w:r>
      <w:r w:rsidR="005A572F" w:rsidRPr="00DC6AC4">
        <w:rPr>
          <w:rFonts w:ascii="Times New Romans" w:hAnsi="Times New Romans"/>
        </w:rPr>
        <w:t>）</w:t>
      </w:r>
      <w:r w:rsidR="005A572F" w:rsidRPr="00DC6AC4">
        <w:rPr>
          <w:rFonts w:ascii="Times New Romans" w:hAnsi="Times New Romans" w:hint="eastAsia"/>
        </w:rPr>
        <w:t>《基础设施控制程序》和</w:t>
      </w:r>
      <w:r w:rsidR="007948D1" w:rsidRPr="00DC6AC4">
        <w:rPr>
          <w:rFonts w:ascii="Times New Romans" w:hAnsi="Times New Romans" w:hint="eastAsia"/>
        </w:rPr>
        <w:t>Q/NUAA</w:t>
      </w:r>
      <w:r w:rsidR="007948D1" w:rsidRPr="00DC6AC4">
        <w:rPr>
          <w:rFonts w:ascii="Times New Romans" w:hAnsi="Times New Romans" w:hint="eastAsia"/>
        </w:rPr>
        <w:t>（</w:t>
      </w:r>
      <w:r w:rsidR="007948D1" w:rsidRPr="00DC6AC4">
        <w:rPr>
          <w:rFonts w:ascii="Times New Romans" w:hAnsi="Times New Romans" w:hint="eastAsia"/>
        </w:rPr>
        <w:t>1.13.2</w:t>
      </w:r>
      <w:r w:rsidR="007948D1" w:rsidRPr="00DC6AC4">
        <w:rPr>
          <w:rFonts w:ascii="Times New Romans" w:hAnsi="Times New Romans" w:hint="eastAsia"/>
        </w:rPr>
        <w:t>）《监视和</w:t>
      </w:r>
      <w:r w:rsidR="00B13501" w:rsidRPr="00DC6AC4">
        <w:rPr>
          <w:rFonts w:ascii="Times New Romans" w:hAnsi="Times New Romans" w:hint="eastAsia"/>
        </w:rPr>
        <w:t>计量设备</w:t>
      </w:r>
      <w:r w:rsidR="007948D1" w:rsidRPr="00DC6AC4">
        <w:rPr>
          <w:rFonts w:ascii="Times New Romans" w:hAnsi="Times New Romans" w:hint="eastAsia"/>
        </w:rPr>
        <w:t>控制程序》要求实施日常的维护和保养</w:t>
      </w:r>
      <w:r w:rsidR="00F57D94" w:rsidRPr="00DC6AC4">
        <w:rPr>
          <w:rFonts w:ascii="Times New Romans" w:hAnsi="Times New Romans" w:hint="eastAsia"/>
        </w:rPr>
        <w:t>。</w:t>
      </w:r>
    </w:p>
    <w:p w14:paraId="1B0C3064" w14:textId="77777777" w:rsidR="00F57D94" w:rsidRPr="00DC6AC4" w:rsidRDefault="002425D6" w:rsidP="00B92950">
      <w:pPr>
        <w:spacing w:line="360" w:lineRule="auto"/>
        <w:ind w:firstLine="480"/>
        <w:jc w:val="both"/>
        <w:rPr>
          <w:rFonts w:ascii="Times New Romans" w:hAnsi="Times New Romans" w:hint="eastAsia"/>
        </w:rPr>
      </w:pPr>
      <w:r w:rsidRPr="00DC6AC4">
        <w:rPr>
          <w:rFonts w:ascii="Times New Romans" w:hAnsi="Times New Romans" w:hint="eastAsia"/>
        </w:rPr>
        <w:t>XXX</w:t>
      </w:r>
      <w:r w:rsidRPr="00DC6AC4">
        <w:rPr>
          <w:rFonts w:ascii="Times New Romans" w:hAnsi="Times New Romans" w:hint="eastAsia"/>
        </w:rPr>
        <w:t>设备</w:t>
      </w:r>
      <w:r w:rsidR="006D4E6D" w:rsidRPr="00DC6AC4">
        <w:rPr>
          <w:rFonts w:ascii="Times New Romans" w:hAnsi="Times New Romans" w:hint="eastAsia"/>
        </w:rPr>
        <w:t>按</w:t>
      </w:r>
      <w:r w:rsidR="006D4E6D" w:rsidRPr="00DC6AC4">
        <w:rPr>
          <w:rFonts w:ascii="Times New Romans" w:hAnsi="Times New Romans" w:hint="eastAsia"/>
        </w:rPr>
        <w:t>XXX</w:t>
      </w:r>
      <w:r w:rsidR="006D4E6D" w:rsidRPr="00DC6AC4">
        <w:rPr>
          <w:rFonts w:ascii="Times New Romans" w:hAnsi="Times New Romans" w:hint="eastAsia"/>
        </w:rPr>
        <w:t>规程实施</w:t>
      </w:r>
      <w:r w:rsidR="00867472" w:rsidRPr="00DC6AC4">
        <w:rPr>
          <w:rFonts w:ascii="Times New Romans" w:hAnsi="Times New Romans" w:hint="eastAsia"/>
        </w:rPr>
        <w:t>维护和</w:t>
      </w:r>
      <w:r w:rsidR="006D4E6D" w:rsidRPr="00DC6AC4">
        <w:rPr>
          <w:rFonts w:ascii="Times New Romans" w:hAnsi="Times New Romans" w:hint="eastAsia"/>
        </w:rPr>
        <w:t>保养，</w:t>
      </w:r>
      <w:r w:rsidR="00993B27" w:rsidRPr="00DC6AC4">
        <w:rPr>
          <w:rFonts w:ascii="Times New Romans" w:hAnsi="Times New Romans" w:hint="eastAsia"/>
        </w:rPr>
        <w:t>由张三负责</w:t>
      </w:r>
      <w:r w:rsidR="006757F1" w:rsidRPr="00DC6AC4">
        <w:rPr>
          <w:rFonts w:ascii="Times New Romans" w:hAnsi="Times New Romans" w:hint="eastAsia"/>
        </w:rPr>
        <w:t>具体操作，</w:t>
      </w:r>
      <w:r w:rsidR="00867472" w:rsidRPr="00DC6AC4">
        <w:rPr>
          <w:rFonts w:ascii="Times New Romans" w:hAnsi="Times New Romans" w:hint="eastAsia"/>
        </w:rPr>
        <w:t>维护和保养</w:t>
      </w:r>
      <w:r w:rsidR="006D4E6D" w:rsidRPr="00DC6AC4">
        <w:rPr>
          <w:rFonts w:ascii="Times New Romans" w:hAnsi="Times New Romans" w:hint="eastAsia"/>
        </w:rPr>
        <w:t>具体内容包括：</w:t>
      </w:r>
    </w:p>
    <w:p w14:paraId="3DA929B2" w14:textId="7580D116" w:rsidR="006D4E6D" w:rsidRPr="00DC6AC4" w:rsidRDefault="006D4E6D" w:rsidP="00B92950">
      <w:pPr>
        <w:pStyle w:val="aff9"/>
        <w:numPr>
          <w:ilvl w:val="0"/>
          <w:numId w:val="17"/>
        </w:numPr>
        <w:spacing w:line="360" w:lineRule="auto"/>
        <w:ind w:firstLineChars="0"/>
        <w:jc w:val="both"/>
        <w:rPr>
          <w:rFonts w:ascii="Times New Romans" w:hAnsi="Times New Romans" w:hint="eastAsia"/>
        </w:rPr>
      </w:pPr>
      <w:r w:rsidRPr="00DC6AC4">
        <w:rPr>
          <w:rFonts w:ascii="Times New Romans" w:hAnsi="Times New Romans" w:hint="eastAsia"/>
        </w:rPr>
        <w:t>定期通电；</w:t>
      </w:r>
    </w:p>
    <w:p w14:paraId="1DB16270" w14:textId="36FC107F" w:rsidR="006D4E6D" w:rsidRPr="00DC6AC4" w:rsidRDefault="006D4E6D" w:rsidP="00B92950">
      <w:pPr>
        <w:pStyle w:val="aff9"/>
        <w:numPr>
          <w:ilvl w:val="0"/>
          <w:numId w:val="17"/>
        </w:numPr>
        <w:spacing w:line="360" w:lineRule="auto"/>
        <w:ind w:firstLineChars="0"/>
        <w:jc w:val="both"/>
        <w:rPr>
          <w:rFonts w:ascii="Times New Romans" w:hAnsi="Times New Romans" w:hint="eastAsia"/>
        </w:rPr>
      </w:pPr>
      <w:r w:rsidRPr="00DC6AC4">
        <w:rPr>
          <w:rFonts w:ascii="Times New Romans" w:hAnsi="Times New Romans" w:hint="eastAsia"/>
        </w:rPr>
        <w:t>除尘；</w:t>
      </w:r>
    </w:p>
    <w:p w14:paraId="391A352F" w14:textId="3BCB6852" w:rsidR="006D4E6D" w:rsidRPr="00DC6AC4" w:rsidRDefault="00FF2DEB" w:rsidP="00B92950">
      <w:pPr>
        <w:pStyle w:val="aff9"/>
        <w:numPr>
          <w:ilvl w:val="0"/>
          <w:numId w:val="17"/>
        </w:numPr>
        <w:spacing w:line="360" w:lineRule="auto"/>
        <w:ind w:firstLineChars="0"/>
        <w:jc w:val="both"/>
        <w:rPr>
          <w:rFonts w:ascii="Times New Romans" w:hAnsi="Times New Romans" w:hint="eastAsia"/>
        </w:rPr>
      </w:pPr>
      <w:r w:rsidRPr="00DC6AC4">
        <w:rPr>
          <w:rFonts w:ascii="Times New Romans" w:hAnsi="Times New Romans"/>
        </w:rPr>
        <w:t>…</w:t>
      </w:r>
    </w:p>
    <w:p w14:paraId="3D772564" w14:textId="77777777" w:rsidR="003B2F90" w:rsidRPr="00DC6AC4" w:rsidRDefault="00930DD1" w:rsidP="00B92950">
      <w:pPr>
        <w:spacing w:line="360" w:lineRule="auto"/>
        <w:ind w:firstLine="480"/>
        <w:jc w:val="both"/>
        <w:rPr>
          <w:rFonts w:ascii="Times New Romans" w:hAnsi="Times New Romans" w:hint="eastAsia"/>
        </w:rPr>
      </w:pPr>
      <w:r w:rsidRPr="00DC6AC4">
        <w:rPr>
          <w:rFonts w:ascii="Times New Romans" w:hAnsi="Times New Romans" w:hint="eastAsia"/>
        </w:rPr>
        <w:t>维护保养后应填写维护保养工作记录表（</w:t>
      </w:r>
      <w:r w:rsidR="00EC7575" w:rsidRPr="00DC6AC4">
        <w:rPr>
          <w:rFonts w:ascii="Times New Romans" w:hAnsi="Times New Romans" w:hint="eastAsia"/>
        </w:rPr>
        <w:t>自定</w:t>
      </w:r>
      <w:r w:rsidRPr="00DC6AC4">
        <w:rPr>
          <w:rFonts w:ascii="Times New Romans" w:hAnsi="Times New Romans" w:hint="eastAsia"/>
        </w:rPr>
        <w:t>）</w:t>
      </w:r>
      <w:r w:rsidR="00EC7575" w:rsidRPr="00DC6AC4">
        <w:rPr>
          <w:rFonts w:ascii="Times New Romans" w:hAnsi="Times New Romans" w:hint="eastAsia"/>
        </w:rPr>
        <w:t>，并按</w:t>
      </w:r>
      <w:r w:rsidR="00052185" w:rsidRPr="00DC6AC4">
        <w:rPr>
          <w:rFonts w:ascii="Times New Romans" w:hAnsi="Times New Romans"/>
        </w:rPr>
        <w:t>Q/NUAA</w:t>
      </w:r>
      <w:r w:rsidR="00052185" w:rsidRPr="00DC6AC4">
        <w:rPr>
          <w:rFonts w:ascii="Times New Romans" w:hAnsi="Times New Romans"/>
        </w:rPr>
        <w:t>（</w:t>
      </w:r>
      <w:r w:rsidR="00052185" w:rsidRPr="00DC6AC4">
        <w:rPr>
          <w:rFonts w:ascii="Times New Romans" w:hAnsi="Times New Romans"/>
        </w:rPr>
        <w:t>1.13.2</w:t>
      </w:r>
      <w:r w:rsidR="00052185" w:rsidRPr="00DC6AC4">
        <w:rPr>
          <w:rFonts w:ascii="Times New Romans" w:hAnsi="Times New Romans"/>
        </w:rPr>
        <w:t>）</w:t>
      </w:r>
      <w:r w:rsidR="00052185" w:rsidRPr="00DC6AC4">
        <w:rPr>
          <w:rFonts w:ascii="Times New Romans" w:hAnsi="Times New Romans" w:hint="eastAsia"/>
        </w:rPr>
        <w:t>《监视和计量设备控制程序》</w:t>
      </w:r>
      <w:r w:rsidR="00EC7575" w:rsidRPr="00DC6AC4">
        <w:rPr>
          <w:rFonts w:ascii="Times New Romans" w:hAnsi="Times New Romans" w:hint="eastAsia"/>
        </w:rPr>
        <w:t>的要求</w:t>
      </w:r>
      <w:r w:rsidR="00052185" w:rsidRPr="00DC6AC4">
        <w:rPr>
          <w:rFonts w:ascii="Times New Romans" w:hAnsi="Times New Romans" w:hint="eastAsia"/>
        </w:rPr>
        <w:t>标记</w:t>
      </w:r>
      <w:r w:rsidR="00EC7575" w:rsidRPr="00DC6AC4">
        <w:rPr>
          <w:rFonts w:ascii="Times New Romans" w:hAnsi="Times New Romans" w:hint="eastAsia"/>
        </w:rPr>
        <w:t>设备状态</w:t>
      </w:r>
      <w:r w:rsidR="00566B6E" w:rsidRPr="00DC6AC4">
        <w:rPr>
          <w:rFonts w:ascii="Times New Romans" w:hAnsi="Times New Romans" w:hint="eastAsia"/>
        </w:rPr>
        <w:t>。</w:t>
      </w:r>
    </w:p>
    <w:p w14:paraId="1EE23496" w14:textId="283F251A" w:rsidR="00EE0AF9" w:rsidRPr="00DC6AC4" w:rsidRDefault="00EE0AF9" w:rsidP="00B92950">
      <w:pPr>
        <w:pStyle w:val="3"/>
        <w:spacing w:line="360" w:lineRule="auto"/>
        <w:rPr>
          <w:rFonts w:ascii="Times New Romans" w:hAnsi="Times New Romans" w:hint="eastAsia"/>
        </w:rPr>
      </w:pPr>
      <w:r w:rsidRPr="00DC6AC4">
        <w:rPr>
          <w:rFonts w:ascii="Times New Romans" w:hAnsi="Times New Romans" w:hint="eastAsia"/>
        </w:rPr>
        <w:t>计量设备检定校准</w:t>
      </w:r>
    </w:p>
    <w:p w14:paraId="67082E5D" w14:textId="77777777" w:rsidR="00EE0AF9" w:rsidRPr="00DC6AC4" w:rsidRDefault="00A008A1" w:rsidP="00B92950">
      <w:pPr>
        <w:spacing w:line="360" w:lineRule="auto"/>
        <w:ind w:firstLine="480"/>
        <w:jc w:val="both"/>
        <w:rPr>
          <w:rFonts w:ascii="Times New Romans" w:hAnsi="Times New Romans" w:hint="eastAsia"/>
        </w:rPr>
      </w:pPr>
      <w:r w:rsidRPr="00DC6AC4">
        <w:rPr>
          <w:rFonts w:ascii="Times New Romans" w:hAnsi="Times New Romans" w:hint="eastAsia"/>
        </w:rPr>
        <w:t>根据《国防计量监督管理条例》第十三条规定“计量标准器具及用于质量控制、性能评价、定型鉴定的工作计量器具，须经过计量检定</w:t>
      </w:r>
      <w:r w:rsidRPr="00DC6AC4">
        <w:rPr>
          <w:rFonts w:ascii="Times New Romans" w:hAnsi="Times New Romans" w:hint="eastAsia"/>
        </w:rPr>
        <w:t>/</w:t>
      </w:r>
      <w:r w:rsidRPr="00DC6AC4">
        <w:rPr>
          <w:rFonts w:ascii="Times New Romans" w:hAnsi="Times New Romans" w:hint="eastAsia"/>
        </w:rPr>
        <w:t>校准合格后投入使用”本项目使用的</w:t>
      </w:r>
      <w:r w:rsidR="00EE0AF9" w:rsidRPr="00DC6AC4">
        <w:rPr>
          <w:rFonts w:ascii="Times New Romans" w:hAnsi="Times New Romans" w:hint="eastAsia"/>
        </w:rPr>
        <w:t>计量器具检定校准</w:t>
      </w:r>
      <w:r w:rsidR="00132C2E" w:rsidRPr="00DC6AC4">
        <w:rPr>
          <w:rFonts w:ascii="Times New Romans" w:hAnsi="Times New Romans" w:hint="eastAsia"/>
        </w:rPr>
        <w:t>是实现溯源管理的关键活动，</w:t>
      </w:r>
      <w:r w:rsidR="003E790D" w:rsidRPr="00DC6AC4">
        <w:rPr>
          <w:rFonts w:ascii="Times New Romans" w:hAnsi="Times New Romans" w:hint="eastAsia"/>
        </w:rPr>
        <w:t>应满足</w:t>
      </w:r>
      <w:r w:rsidR="007539B1" w:rsidRPr="00DC6AC4">
        <w:rPr>
          <w:rFonts w:ascii="Times New Romans" w:hAnsi="Times New Romans" w:hint="eastAsia"/>
        </w:rPr>
        <w:t>国家法规、行业标准以及</w:t>
      </w:r>
      <w:r w:rsidR="003E790D" w:rsidRPr="00DC6AC4">
        <w:rPr>
          <w:rFonts w:ascii="Times New Romans" w:hAnsi="Times New Romans"/>
        </w:rPr>
        <w:t>Q/NUAA</w:t>
      </w:r>
      <w:r w:rsidR="003E790D" w:rsidRPr="00DC6AC4">
        <w:rPr>
          <w:rFonts w:ascii="Times New Romans" w:hAnsi="Times New Romans"/>
        </w:rPr>
        <w:t>（</w:t>
      </w:r>
      <w:r w:rsidR="003E790D" w:rsidRPr="00DC6AC4">
        <w:rPr>
          <w:rFonts w:ascii="Times New Romans" w:hAnsi="Times New Romans"/>
        </w:rPr>
        <w:t>1.13.2</w:t>
      </w:r>
      <w:r w:rsidR="003E790D" w:rsidRPr="00DC6AC4">
        <w:rPr>
          <w:rFonts w:ascii="Times New Romans" w:hAnsi="Times New Romans"/>
        </w:rPr>
        <w:t>）</w:t>
      </w:r>
      <w:r w:rsidR="003E790D" w:rsidRPr="00DC6AC4">
        <w:rPr>
          <w:rFonts w:ascii="Times New Romans" w:hAnsi="Times New Romans" w:hint="eastAsia"/>
        </w:rPr>
        <w:t>《监视和</w:t>
      </w:r>
      <w:r w:rsidR="00B13501" w:rsidRPr="00DC6AC4">
        <w:rPr>
          <w:rFonts w:ascii="Times New Romans" w:hAnsi="Times New Romans" w:hint="eastAsia"/>
        </w:rPr>
        <w:t>计量设备</w:t>
      </w:r>
      <w:r w:rsidR="003E790D" w:rsidRPr="00DC6AC4">
        <w:rPr>
          <w:rFonts w:ascii="Times New Romans" w:hAnsi="Times New Romans" w:hint="eastAsia"/>
        </w:rPr>
        <w:t>控制程序》</w:t>
      </w:r>
      <w:r w:rsidR="007539B1" w:rsidRPr="00DC6AC4">
        <w:rPr>
          <w:rFonts w:ascii="Times New Romans" w:hAnsi="Times New Romans" w:hint="eastAsia"/>
        </w:rPr>
        <w:t>的</w:t>
      </w:r>
      <w:r w:rsidR="003E790D" w:rsidRPr="00DC6AC4">
        <w:rPr>
          <w:rFonts w:ascii="Times New Romans" w:hAnsi="Times New Romans" w:hint="eastAsia"/>
        </w:rPr>
        <w:t>要求。</w:t>
      </w:r>
    </w:p>
    <w:p w14:paraId="3FE797C0" w14:textId="77777777" w:rsidR="00611E6D" w:rsidRPr="00DC6AC4" w:rsidRDefault="00611E6D" w:rsidP="00B92950">
      <w:pPr>
        <w:spacing w:line="360" w:lineRule="auto"/>
        <w:ind w:firstLine="480"/>
        <w:jc w:val="both"/>
        <w:rPr>
          <w:rFonts w:ascii="Times New Romans" w:hAnsi="Times New Romans" w:hint="eastAsia"/>
        </w:rPr>
      </w:pPr>
      <w:r w:rsidRPr="00DC6AC4">
        <w:rPr>
          <w:rFonts w:ascii="Times New Romans" w:hAnsi="Times New Romans" w:hint="eastAsia"/>
        </w:rPr>
        <w:t>计量设备的溯源间隔（周检间隔），按计量设备的类别和用途的重要性，依据下列因素参照</w:t>
      </w:r>
      <w:r w:rsidRPr="00DC6AC4">
        <w:rPr>
          <w:rFonts w:ascii="Times New Romans" w:hAnsi="Times New Romans" w:hint="eastAsia"/>
        </w:rPr>
        <w:t>JJF1139-2005</w:t>
      </w:r>
      <w:r w:rsidRPr="00DC6AC4">
        <w:rPr>
          <w:rFonts w:ascii="Times New Romans" w:hAnsi="Times New Romans" w:hint="eastAsia"/>
        </w:rPr>
        <w:t>《计量器具检定周期确定原则和方法》酌定：</w:t>
      </w:r>
    </w:p>
    <w:p w14:paraId="32B58528" w14:textId="415533D2"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检定规程或校准规范的规定；</w:t>
      </w:r>
    </w:p>
    <w:p w14:paraId="78C2124A" w14:textId="7CB1DA66"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制造商的建议；</w:t>
      </w:r>
    </w:p>
    <w:p w14:paraId="48449B04" w14:textId="02116D01"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以往校准</w:t>
      </w:r>
      <w:r w:rsidRPr="00DC6AC4">
        <w:rPr>
          <w:rFonts w:ascii="Times New Romans" w:hAnsi="Times New Romans" w:hint="eastAsia"/>
        </w:rPr>
        <w:t>/</w:t>
      </w:r>
      <w:r w:rsidRPr="00DC6AC4">
        <w:rPr>
          <w:rFonts w:ascii="Times New Romans" w:hAnsi="Times New Romans" w:hint="eastAsia"/>
        </w:rPr>
        <w:t>检定得出的趋向性数据和维修情况；</w:t>
      </w:r>
    </w:p>
    <w:p w14:paraId="0AFBC54B" w14:textId="718F748F"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使用的严酷、频繁程度；</w:t>
      </w:r>
    </w:p>
    <w:p w14:paraId="77CC83BE" w14:textId="277790CF"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使用场所的环境条件（温度、湿度、振动等）；</w:t>
      </w:r>
    </w:p>
    <w:p w14:paraId="7BE70462" w14:textId="30FB0D2C"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测量能力的富余程度；</w:t>
      </w:r>
    </w:p>
    <w:p w14:paraId="68A02740" w14:textId="2A351EC3"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测量不准所产生的风险；</w:t>
      </w:r>
    </w:p>
    <w:p w14:paraId="630EA1A2" w14:textId="52E9E725"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计量设备的质量与可靠程度；</w:t>
      </w:r>
    </w:p>
    <w:p w14:paraId="435BA675" w14:textId="72555B24" w:rsidR="00611E6D" w:rsidRPr="00DC6AC4" w:rsidRDefault="00611E6D" w:rsidP="00B92950">
      <w:pPr>
        <w:pStyle w:val="aff9"/>
        <w:numPr>
          <w:ilvl w:val="0"/>
          <w:numId w:val="18"/>
        </w:numPr>
        <w:spacing w:line="360" w:lineRule="auto"/>
        <w:ind w:firstLineChars="0"/>
        <w:jc w:val="both"/>
        <w:rPr>
          <w:rFonts w:ascii="Times New Romans" w:hAnsi="Times New Romans" w:hint="eastAsia"/>
        </w:rPr>
      </w:pPr>
      <w:r w:rsidRPr="00DC6AC4">
        <w:rPr>
          <w:rFonts w:ascii="Times New Romans" w:hAnsi="Times New Romans" w:hint="eastAsia"/>
        </w:rPr>
        <w:t>能否确保达到计量设备校准</w:t>
      </w:r>
      <w:r w:rsidRPr="00DC6AC4">
        <w:rPr>
          <w:rFonts w:ascii="Times New Romans" w:hAnsi="Times New Romans" w:hint="eastAsia"/>
        </w:rPr>
        <w:t>/</w:t>
      </w:r>
      <w:r w:rsidRPr="00DC6AC4">
        <w:rPr>
          <w:rFonts w:ascii="Times New Romans" w:hAnsi="Times New Romans" w:hint="eastAsia"/>
        </w:rPr>
        <w:t>检定合格率指标。</w:t>
      </w:r>
    </w:p>
    <w:p w14:paraId="2E0DB1D8" w14:textId="77777777" w:rsidR="00132C2E" w:rsidRPr="00DC6AC4" w:rsidRDefault="00132C2E" w:rsidP="00B92950">
      <w:pPr>
        <w:spacing w:line="360" w:lineRule="auto"/>
        <w:ind w:firstLine="480"/>
        <w:jc w:val="both"/>
        <w:rPr>
          <w:rFonts w:ascii="Times New Romans" w:hAnsi="Times New Romans" w:hint="eastAsia"/>
        </w:rPr>
      </w:pPr>
      <w:r w:rsidRPr="00DC6AC4">
        <w:rPr>
          <w:rFonts w:ascii="Times New Romans" w:hAnsi="Times New Romans" w:hint="eastAsia"/>
        </w:rPr>
        <w:t>本项目采用的计量设备的检定校准计划如下：</w:t>
      </w:r>
    </w:p>
    <w:p w14:paraId="5E6C6F0D" w14:textId="77777777" w:rsidR="003E790D" w:rsidRPr="00DC6AC4" w:rsidRDefault="003E790D" w:rsidP="00B92950">
      <w:pPr>
        <w:spacing w:line="360" w:lineRule="auto"/>
        <w:ind w:firstLine="480"/>
        <w:jc w:val="both"/>
        <w:rPr>
          <w:rFonts w:ascii="Times New Romans" w:hAnsi="Times New Romans" w:hint="eastAsia"/>
        </w:rPr>
      </w:pPr>
      <w:r w:rsidRPr="00DC6AC4">
        <w:rPr>
          <w:rFonts w:ascii="Times New Romans" w:hAnsi="Times New Romans"/>
        </w:rPr>
        <w:t>XXX</w:t>
      </w:r>
      <w:r w:rsidRPr="00DC6AC4">
        <w:rPr>
          <w:rFonts w:ascii="Times New Romans" w:hAnsi="Times New Romans" w:hint="eastAsia"/>
        </w:rPr>
        <w:t>测量装置检定周期为</w:t>
      </w:r>
      <w:r w:rsidRPr="00DC6AC4">
        <w:rPr>
          <w:rFonts w:ascii="Times New Romans" w:hAnsi="Times New Romans" w:hint="eastAsia"/>
        </w:rPr>
        <w:t>1</w:t>
      </w:r>
      <w:r w:rsidRPr="00DC6AC4">
        <w:rPr>
          <w:rFonts w:ascii="Times New Romans" w:hAnsi="Times New Romans" w:hint="eastAsia"/>
        </w:rPr>
        <w:t>年</w:t>
      </w:r>
      <w:r w:rsidR="00220182" w:rsidRPr="00DC6AC4">
        <w:rPr>
          <w:rFonts w:ascii="Times New Romans" w:hAnsi="Times New Romans" w:hint="eastAsia"/>
        </w:rPr>
        <w:t>（以检定证书标识为准）</w:t>
      </w:r>
      <w:r w:rsidRPr="00DC6AC4">
        <w:rPr>
          <w:rFonts w:ascii="Times New Romans" w:hAnsi="Times New Romans" w:hint="eastAsia"/>
        </w:rPr>
        <w:t>，当项目转入生产阶段前，于生产准备状态检查前完成检定工作。该装置检定合格</w:t>
      </w:r>
      <w:r w:rsidR="00A3212A" w:rsidRPr="00DC6AC4">
        <w:rPr>
          <w:rFonts w:ascii="Times New Romans" w:hAnsi="Times New Romans" w:hint="eastAsia"/>
        </w:rPr>
        <w:t>证明文件应作为生产准备状态检查的必要内容予以控制，该装置的检定合格</w:t>
      </w:r>
      <w:r w:rsidRPr="00DC6AC4">
        <w:rPr>
          <w:rFonts w:ascii="Times New Romans" w:hAnsi="Times New Romans" w:hint="eastAsia"/>
        </w:rPr>
        <w:t>周期</w:t>
      </w:r>
      <w:r w:rsidR="00A3212A" w:rsidRPr="00DC6AC4">
        <w:rPr>
          <w:rFonts w:ascii="Times New Romans" w:hAnsi="Times New Romans" w:hint="eastAsia"/>
        </w:rPr>
        <w:t>拟设定为</w:t>
      </w:r>
      <w:r w:rsidR="00A3212A" w:rsidRPr="00DC6AC4">
        <w:rPr>
          <w:rFonts w:ascii="Times New Romans" w:hAnsi="Times New Romans" w:hint="eastAsia"/>
        </w:rPr>
        <w:t>XXX</w:t>
      </w:r>
      <w:r w:rsidR="00A3212A" w:rsidRPr="00DC6AC4">
        <w:rPr>
          <w:rFonts w:ascii="Times New Romans" w:hAnsi="Times New Romans" w:hint="eastAsia"/>
        </w:rPr>
        <w:t>年</w:t>
      </w:r>
      <w:r w:rsidR="00A3212A" w:rsidRPr="00DC6AC4">
        <w:rPr>
          <w:rFonts w:ascii="Times New Romans" w:hAnsi="Times New Romans" w:hint="eastAsia"/>
        </w:rPr>
        <w:t>XX</w:t>
      </w:r>
      <w:r w:rsidR="00A3212A" w:rsidRPr="00DC6AC4">
        <w:rPr>
          <w:rFonts w:ascii="Times New Romans" w:hAnsi="Times New Romans" w:hint="eastAsia"/>
        </w:rPr>
        <w:t>月</w:t>
      </w:r>
      <w:r w:rsidR="00A3212A" w:rsidRPr="00DC6AC4">
        <w:rPr>
          <w:rFonts w:ascii="Times New Romans" w:hAnsi="Times New Romans" w:hint="eastAsia"/>
        </w:rPr>
        <w:t>XX</w:t>
      </w:r>
      <w:r w:rsidR="00A3212A" w:rsidRPr="00DC6AC4">
        <w:rPr>
          <w:rFonts w:ascii="Times New Romans" w:hAnsi="Times New Romans" w:hint="eastAsia"/>
        </w:rPr>
        <w:t>日至</w:t>
      </w:r>
      <w:r w:rsidR="00A3212A" w:rsidRPr="00DC6AC4">
        <w:rPr>
          <w:rFonts w:ascii="Times New Romans" w:hAnsi="Times New Romans" w:hint="eastAsia"/>
        </w:rPr>
        <w:t>XXX</w:t>
      </w:r>
      <w:r w:rsidR="00A3212A" w:rsidRPr="00DC6AC4">
        <w:rPr>
          <w:rFonts w:ascii="Times New Romans" w:hAnsi="Times New Romans" w:hint="eastAsia"/>
        </w:rPr>
        <w:t>年</w:t>
      </w:r>
      <w:r w:rsidR="00A3212A" w:rsidRPr="00DC6AC4">
        <w:rPr>
          <w:rFonts w:ascii="Times New Romans" w:hAnsi="Times New Romans" w:hint="eastAsia"/>
        </w:rPr>
        <w:t>XX</w:t>
      </w:r>
      <w:r w:rsidR="00A3212A" w:rsidRPr="00DC6AC4">
        <w:rPr>
          <w:rFonts w:ascii="Times New Romans" w:hAnsi="Times New Romans" w:hint="eastAsia"/>
        </w:rPr>
        <w:t>月</w:t>
      </w:r>
      <w:r w:rsidR="00A3212A" w:rsidRPr="00DC6AC4">
        <w:rPr>
          <w:rFonts w:ascii="Times New Romans" w:hAnsi="Times New Romans" w:hint="eastAsia"/>
        </w:rPr>
        <w:t>XX</w:t>
      </w:r>
      <w:r w:rsidR="00A3212A" w:rsidRPr="00DC6AC4">
        <w:rPr>
          <w:rFonts w:ascii="Times New Romans" w:hAnsi="Times New Romans" w:hint="eastAsia"/>
        </w:rPr>
        <w:t>日，</w:t>
      </w:r>
      <w:r w:rsidRPr="00DC6AC4">
        <w:rPr>
          <w:rFonts w:ascii="Times New Romans" w:hAnsi="Times New Romans" w:hint="eastAsia"/>
        </w:rPr>
        <w:t>覆盖产品和服务提供</w:t>
      </w:r>
      <w:r w:rsidR="00A3212A" w:rsidRPr="00DC6AC4">
        <w:rPr>
          <w:rFonts w:ascii="Times New Romans" w:hAnsi="Times New Romans" w:hint="eastAsia"/>
        </w:rPr>
        <w:t>全</w:t>
      </w:r>
      <w:r w:rsidRPr="00DC6AC4">
        <w:rPr>
          <w:rFonts w:ascii="Times New Romans" w:hAnsi="Times New Romans" w:hint="eastAsia"/>
        </w:rPr>
        <w:t>过程</w:t>
      </w:r>
      <w:r w:rsidR="00531524" w:rsidRPr="00DC6AC4">
        <w:rPr>
          <w:rFonts w:ascii="Times New Romans" w:hAnsi="Times New Romans" w:hint="eastAsia"/>
        </w:rPr>
        <w:t>。</w:t>
      </w:r>
    </w:p>
    <w:p w14:paraId="00ED3FC9" w14:textId="77777777" w:rsidR="002F1B02" w:rsidRPr="00DC6AC4" w:rsidRDefault="00220182" w:rsidP="00B92950">
      <w:pPr>
        <w:spacing w:line="360" w:lineRule="auto"/>
        <w:ind w:firstLine="480"/>
        <w:jc w:val="both"/>
        <w:rPr>
          <w:rFonts w:ascii="Times New Romans" w:hAnsi="Times New Romans" w:hint="eastAsia"/>
        </w:rPr>
      </w:pPr>
      <w:r w:rsidRPr="00DC6AC4">
        <w:rPr>
          <w:rFonts w:ascii="Times New Romans" w:hAnsi="Times New Romans" w:hint="eastAsia"/>
        </w:rPr>
        <w:t>X</w:t>
      </w:r>
      <w:r w:rsidRPr="00DC6AC4">
        <w:rPr>
          <w:rFonts w:ascii="Times New Romans" w:hAnsi="Times New Romans"/>
        </w:rPr>
        <w:t>XX</w:t>
      </w:r>
      <w:r w:rsidRPr="00DC6AC4">
        <w:rPr>
          <w:rFonts w:ascii="Times New Romans" w:hAnsi="Times New Romans" w:hint="eastAsia"/>
        </w:rPr>
        <w:t>测量装置检定周期为</w:t>
      </w:r>
      <w:r w:rsidRPr="00DC6AC4">
        <w:rPr>
          <w:rFonts w:ascii="Times New Romans" w:hAnsi="Times New Romans" w:hint="eastAsia"/>
        </w:rPr>
        <w:t>1</w:t>
      </w:r>
      <w:r w:rsidRPr="00DC6AC4">
        <w:rPr>
          <w:rFonts w:ascii="Times New Romans" w:hAnsi="Times New Romans" w:hint="eastAsia"/>
        </w:rPr>
        <w:t>年（以检定证书标识为准），当项目转入生产阶段前，于生产准备状态检查前完成检定工作。</w:t>
      </w:r>
      <w:r w:rsidR="004D59BF" w:rsidRPr="00DC6AC4">
        <w:rPr>
          <w:rFonts w:ascii="Times New Romans" w:hAnsi="Times New Romans" w:hint="eastAsia"/>
        </w:rPr>
        <w:t>该装置检定合格证明文件应作为生产准备状态检查的必要内容予以控制，该装置的检定合格周期拟设定为</w:t>
      </w:r>
      <w:r w:rsidR="004D59BF" w:rsidRPr="00DC6AC4">
        <w:rPr>
          <w:rFonts w:ascii="Times New Romans" w:hAnsi="Times New Romans" w:hint="eastAsia"/>
        </w:rPr>
        <w:t>XXX</w:t>
      </w:r>
      <w:r w:rsidR="004D59BF" w:rsidRPr="00DC6AC4">
        <w:rPr>
          <w:rFonts w:ascii="Times New Romans" w:hAnsi="Times New Romans" w:hint="eastAsia"/>
        </w:rPr>
        <w:t>年</w:t>
      </w:r>
      <w:r w:rsidR="004D59BF" w:rsidRPr="00DC6AC4">
        <w:rPr>
          <w:rFonts w:ascii="Times New Romans" w:hAnsi="Times New Romans" w:hint="eastAsia"/>
        </w:rPr>
        <w:t>XX</w:t>
      </w:r>
      <w:r w:rsidR="004D59BF" w:rsidRPr="00DC6AC4">
        <w:rPr>
          <w:rFonts w:ascii="Times New Romans" w:hAnsi="Times New Romans" w:hint="eastAsia"/>
        </w:rPr>
        <w:t>月</w:t>
      </w:r>
      <w:r w:rsidR="004D59BF" w:rsidRPr="00DC6AC4">
        <w:rPr>
          <w:rFonts w:ascii="Times New Romans" w:hAnsi="Times New Romans" w:hint="eastAsia"/>
        </w:rPr>
        <w:t>XX</w:t>
      </w:r>
      <w:r w:rsidR="004D59BF" w:rsidRPr="00DC6AC4">
        <w:rPr>
          <w:rFonts w:ascii="Times New Romans" w:hAnsi="Times New Romans" w:hint="eastAsia"/>
        </w:rPr>
        <w:t>日至</w:t>
      </w:r>
      <w:r w:rsidR="004D59BF" w:rsidRPr="00DC6AC4">
        <w:rPr>
          <w:rFonts w:ascii="Times New Romans" w:hAnsi="Times New Romans" w:hint="eastAsia"/>
        </w:rPr>
        <w:t>XXX</w:t>
      </w:r>
      <w:r w:rsidR="004D59BF" w:rsidRPr="00DC6AC4">
        <w:rPr>
          <w:rFonts w:ascii="Times New Romans" w:hAnsi="Times New Romans" w:hint="eastAsia"/>
        </w:rPr>
        <w:t>年</w:t>
      </w:r>
      <w:r w:rsidR="004D59BF" w:rsidRPr="00DC6AC4">
        <w:rPr>
          <w:rFonts w:ascii="Times New Romans" w:hAnsi="Times New Romans" w:hint="eastAsia"/>
        </w:rPr>
        <w:t>XX</w:t>
      </w:r>
      <w:r w:rsidR="004D59BF" w:rsidRPr="00DC6AC4">
        <w:rPr>
          <w:rFonts w:ascii="Times New Romans" w:hAnsi="Times New Romans" w:hint="eastAsia"/>
        </w:rPr>
        <w:t>月</w:t>
      </w:r>
      <w:r w:rsidR="004D59BF" w:rsidRPr="00DC6AC4">
        <w:rPr>
          <w:rFonts w:ascii="Times New Romans" w:hAnsi="Times New Romans" w:hint="eastAsia"/>
        </w:rPr>
        <w:t>XX</w:t>
      </w:r>
      <w:r w:rsidR="004D59BF" w:rsidRPr="00DC6AC4">
        <w:rPr>
          <w:rFonts w:ascii="Times New Romans" w:hAnsi="Times New Romans" w:hint="eastAsia"/>
        </w:rPr>
        <w:t>日，覆盖产品和服务提供全过程。</w:t>
      </w:r>
    </w:p>
    <w:p w14:paraId="28B4B160" w14:textId="197F0DBF" w:rsidR="00D03FEE" w:rsidRPr="00DC6AC4" w:rsidRDefault="00D03FEE" w:rsidP="00B92950">
      <w:pPr>
        <w:pStyle w:val="3"/>
        <w:spacing w:line="360" w:lineRule="auto"/>
        <w:rPr>
          <w:rFonts w:ascii="Times New Romans" w:hAnsi="Times New Romans" w:hint="eastAsia"/>
        </w:rPr>
      </w:pPr>
      <w:r w:rsidRPr="00DC6AC4">
        <w:rPr>
          <w:rFonts w:ascii="Times New Romans" w:hAnsi="Times New Romans" w:hint="eastAsia"/>
        </w:rPr>
        <w:t>计量标准器具的保持和维护</w:t>
      </w:r>
    </w:p>
    <w:p w14:paraId="370581EC" w14:textId="0598384E" w:rsidR="00D03FEE" w:rsidRPr="006929EC" w:rsidRDefault="006929EC" w:rsidP="00B92950">
      <w:pPr>
        <w:spacing w:line="360" w:lineRule="auto"/>
        <w:ind w:firstLine="420"/>
        <w:jc w:val="both"/>
        <w:rPr>
          <w:rFonts w:ascii="楷体" w:eastAsia="楷体" w:hAnsi="楷体"/>
          <w:color w:val="FF0000"/>
          <w:sz w:val="21"/>
          <w:szCs w:val="21"/>
        </w:rPr>
      </w:pPr>
      <w:r>
        <w:rPr>
          <w:rFonts w:ascii="楷体" w:eastAsia="楷体" w:hAnsi="楷体" w:hint="eastAsia"/>
          <w:color w:val="FF0000"/>
          <w:sz w:val="21"/>
          <w:szCs w:val="21"/>
        </w:rPr>
        <w:t>注：</w:t>
      </w:r>
      <w:r w:rsidR="00D03FEE" w:rsidRPr="006929EC">
        <w:rPr>
          <w:rFonts w:ascii="楷体" w:eastAsia="楷体" w:hAnsi="楷体" w:hint="eastAsia"/>
          <w:color w:val="FF0000"/>
          <w:sz w:val="21"/>
          <w:szCs w:val="21"/>
        </w:rPr>
        <w:t>如果有计量标准器具，请在此处撰写保持和维护其的相关</w:t>
      </w:r>
      <w:r w:rsidR="003B2F90" w:rsidRPr="006929EC">
        <w:rPr>
          <w:rFonts w:ascii="楷体" w:eastAsia="楷体" w:hAnsi="楷体" w:hint="eastAsia"/>
          <w:color w:val="FF0000"/>
          <w:sz w:val="21"/>
          <w:szCs w:val="21"/>
        </w:rPr>
        <w:t>内容</w:t>
      </w:r>
      <w:r>
        <w:rPr>
          <w:rFonts w:ascii="楷体" w:eastAsia="楷体" w:hAnsi="楷体" w:hint="eastAsia"/>
          <w:color w:val="FF0000"/>
          <w:sz w:val="21"/>
          <w:szCs w:val="21"/>
        </w:rPr>
        <w:t>。</w:t>
      </w:r>
    </w:p>
    <w:p w14:paraId="69561C1A" w14:textId="77777777" w:rsidR="003B2F90" w:rsidRPr="00DC6AC4" w:rsidRDefault="003B2F90" w:rsidP="00B92950">
      <w:pPr>
        <w:spacing w:line="360" w:lineRule="auto"/>
        <w:ind w:firstLine="480"/>
        <w:jc w:val="both"/>
        <w:rPr>
          <w:rFonts w:ascii="Times New Romans" w:hAnsi="Times New Romans" w:hint="eastAsia"/>
        </w:rPr>
      </w:pPr>
      <w:r w:rsidRPr="00DC6AC4">
        <w:rPr>
          <w:rFonts w:ascii="Times New Romans" w:hAnsi="Times New Romans" w:hint="eastAsia"/>
        </w:rPr>
        <w:t>计量标准的档案资料至少应包括：计量标准考核（复查）申请表，计量标准建标报告，新建计量标准器具需求分析报告，计量标准证书，计量标准履历表，主标准器及其配套设备的使用说明书，计量标准重复性试验考核记录，计量标准稳定性考核记录，计量标准操作规程，主标准器和配套设备的检定</w:t>
      </w:r>
      <w:r w:rsidRPr="00DC6AC4">
        <w:rPr>
          <w:rFonts w:ascii="Times New Romans" w:hAnsi="Times New Romans" w:hint="eastAsia"/>
        </w:rPr>
        <w:t>/</w:t>
      </w:r>
      <w:r w:rsidRPr="00DC6AC4">
        <w:rPr>
          <w:rFonts w:ascii="Times New Romans" w:hAnsi="Times New Romans" w:hint="eastAsia"/>
        </w:rPr>
        <w:t>校准证书，检定规程</w:t>
      </w:r>
      <w:r w:rsidRPr="00DC6AC4">
        <w:rPr>
          <w:rFonts w:ascii="Times New Romans" w:hAnsi="Times New Romans" w:hint="eastAsia"/>
        </w:rPr>
        <w:t>/</w:t>
      </w:r>
      <w:r w:rsidRPr="00DC6AC4">
        <w:rPr>
          <w:rFonts w:ascii="Times New Romans" w:hAnsi="Times New Romans" w:hint="eastAsia"/>
        </w:rPr>
        <w:t>校准规范，计量检定系统表（国防计量器具等级图）等内容。</w:t>
      </w:r>
    </w:p>
    <w:p w14:paraId="2781000B" w14:textId="77777777" w:rsidR="003B2F90" w:rsidRPr="00DC6AC4" w:rsidRDefault="003B2F90" w:rsidP="00B92950">
      <w:pPr>
        <w:spacing w:line="360" w:lineRule="auto"/>
        <w:ind w:firstLine="480"/>
        <w:jc w:val="both"/>
        <w:rPr>
          <w:rFonts w:ascii="Times New Romans" w:hAnsi="Times New Romans" w:hint="eastAsia"/>
        </w:rPr>
      </w:pPr>
      <w:r w:rsidRPr="00DC6AC4">
        <w:rPr>
          <w:rFonts w:ascii="Times New Romans" w:hAnsi="Times New Romans" w:hint="eastAsia"/>
        </w:rPr>
        <w:t>计量标准器具更换、暂停、恢复、撤销，以及更换主标准器和配套设备应按照规定到原考核部门办理相关的审批手续。</w:t>
      </w:r>
    </w:p>
    <w:p w14:paraId="1AEB5D5F" w14:textId="3A3F0DD0" w:rsidR="00D03FEE" w:rsidRPr="00DC6AC4" w:rsidRDefault="00D03FEE" w:rsidP="00B92950">
      <w:pPr>
        <w:pStyle w:val="3"/>
        <w:spacing w:line="360" w:lineRule="auto"/>
        <w:rPr>
          <w:rFonts w:ascii="Times New Romans" w:hAnsi="Times New Romans" w:hint="eastAsia"/>
        </w:rPr>
      </w:pPr>
      <w:r w:rsidRPr="00DC6AC4">
        <w:rPr>
          <w:rFonts w:ascii="Times New Romans" w:hAnsi="Times New Romans" w:hint="eastAsia"/>
        </w:rPr>
        <w:t>计量标准和技术文件的保持和维护</w:t>
      </w:r>
    </w:p>
    <w:p w14:paraId="5269C1E7" w14:textId="77777777" w:rsidR="00D03FEE" w:rsidRPr="00DC6AC4" w:rsidRDefault="00D03FEE" w:rsidP="00B92950">
      <w:pPr>
        <w:spacing w:line="360" w:lineRule="auto"/>
        <w:ind w:firstLine="480"/>
        <w:jc w:val="both"/>
        <w:rPr>
          <w:rFonts w:ascii="Times New Romans" w:hAnsi="Times New Romans" w:hint="eastAsia"/>
        </w:rPr>
      </w:pPr>
      <w:r w:rsidRPr="00DC6AC4">
        <w:rPr>
          <w:rFonts w:ascii="Times New Romans" w:hAnsi="Times New Romans" w:hint="eastAsia"/>
        </w:rPr>
        <w:t>计量标准和技术文件按</w:t>
      </w:r>
      <w:r w:rsidRPr="00DC6AC4">
        <w:rPr>
          <w:rFonts w:ascii="Times New Romans" w:hAnsi="Times New Romans"/>
        </w:rPr>
        <w:t>Q/NUAA</w:t>
      </w:r>
      <w:r w:rsidRPr="00DC6AC4">
        <w:rPr>
          <w:rFonts w:ascii="Times New Romans" w:hAnsi="Times New Romans"/>
        </w:rPr>
        <w:t>（</w:t>
      </w:r>
      <w:r w:rsidRPr="00DC6AC4">
        <w:rPr>
          <w:rFonts w:ascii="Times New Romans" w:hAnsi="Times New Romans"/>
        </w:rPr>
        <w:t>CX1.16</w:t>
      </w:r>
      <w:r w:rsidRPr="00DC6AC4">
        <w:rPr>
          <w:rFonts w:ascii="Times New Romans" w:hAnsi="Times New Romans"/>
        </w:rPr>
        <w:t>）</w:t>
      </w:r>
      <w:r w:rsidRPr="00DC6AC4">
        <w:rPr>
          <w:rFonts w:ascii="Times New Romans" w:hAnsi="Times New Romans" w:hint="eastAsia"/>
        </w:rPr>
        <w:t>《成文信息控制程序》的要求执行。其中计量标准应关注其发布单位的更新公告，每半年进行一次状态确认。</w:t>
      </w:r>
    </w:p>
    <w:p w14:paraId="3E40A431" w14:textId="2001AB99" w:rsidR="00651667" w:rsidRPr="00DC6AC4" w:rsidRDefault="00651667" w:rsidP="00B92950">
      <w:pPr>
        <w:pStyle w:val="3"/>
        <w:spacing w:line="360" w:lineRule="auto"/>
        <w:rPr>
          <w:rFonts w:ascii="Times New Romans" w:hAnsi="Times New Romans" w:hint="eastAsia"/>
        </w:rPr>
      </w:pPr>
      <w:r w:rsidRPr="00DC6AC4">
        <w:rPr>
          <w:rFonts w:ascii="Times New Romans" w:hAnsi="Times New Romans" w:hint="eastAsia"/>
        </w:rPr>
        <w:t>计量资源操作人员能力保持</w:t>
      </w:r>
    </w:p>
    <w:p w14:paraId="50E7CD82" w14:textId="77777777" w:rsidR="00651667" w:rsidRPr="00DC6AC4" w:rsidRDefault="00651667" w:rsidP="00B92950">
      <w:pPr>
        <w:spacing w:line="360" w:lineRule="auto"/>
        <w:ind w:firstLine="480"/>
        <w:jc w:val="both"/>
        <w:rPr>
          <w:rFonts w:ascii="Times New Romans" w:hAnsi="Times New Romans" w:hint="eastAsia"/>
        </w:rPr>
      </w:pPr>
      <w:r w:rsidRPr="00DC6AC4">
        <w:rPr>
          <w:rFonts w:ascii="Times New Romans" w:hAnsi="Times New Romans" w:hint="eastAsia"/>
        </w:rPr>
        <w:t>计量资源操作人员张三、李四除按</w:t>
      </w:r>
      <w:r w:rsidRPr="00DC6AC4">
        <w:rPr>
          <w:rFonts w:ascii="Times New Romans" w:hAnsi="Times New Romans" w:hint="eastAsia"/>
        </w:rPr>
        <w:t>5.2.4</w:t>
      </w:r>
      <w:r w:rsidRPr="00DC6AC4">
        <w:rPr>
          <w:rFonts w:ascii="Times New Romans" w:hAnsi="Times New Romans" w:hint="eastAsia"/>
        </w:rPr>
        <w:t>条要求参加</w:t>
      </w:r>
      <w:r w:rsidRPr="00DC6AC4">
        <w:rPr>
          <w:rFonts w:ascii="Times New Romans" w:hAnsi="Times New Romans" w:hint="eastAsia"/>
        </w:rPr>
        <w:t>XXXX</w:t>
      </w:r>
      <w:r w:rsidRPr="00DC6AC4">
        <w:rPr>
          <w:rFonts w:ascii="Times New Romans" w:hAnsi="Times New Romans" w:hint="eastAsia"/>
        </w:rPr>
        <w:t>培训</w:t>
      </w:r>
      <w:r w:rsidRPr="00DC6AC4">
        <w:rPr>
          <w:rFonts w:ascii="Times New Romans" w:hAnsi="Times New Romans" w:hint="eastAsia"/>
        </w:rPr>
        <w:t>/</w:t>
      </w:r>
      <w:r w:rsidRPr="00DC6AC4">
        <w:rPr>
          <w:rFonts w:ascii="Times New Romans" w:hAnsi="Times New Romans" w:hint="eastAsia"/>
        </w:rPr>
        <w:t>讲座</w:t>
      </w:r>
      <w:r w:rsidRPr="00DC6AC4">
        <w:rPr>
          <w:rFonts w:ascii="Times New Romans" w:hAnsi="Times New Romans" w:hint="eastAsia"/>
        </w:rPr>
        <w:t>/</w:t>
      </w:r>
      <w:r w:rsidRPr="00DC6AC4">
        <w:rPr>
          <w:rFonts w:ascii="Times New Romans" w:hAnsi="Times New Romans" w:hint="eastAsia"/>
        </w:rPr>
        <w:t>演练，并取得</w:t>
      </w:r>
      <w:r w:rsidRPr="00DC6AC4">
        <w:rPr>
          <w:rFonts w:ascii="Times New Romans" w:hAnsi="Times New Romans" w:hint="eastAsia"/>
        </w:rPr>
        <w:t>XXX</w:t>
      </w:r>
      <w:r w:rsidRPr="00DC6AC4">
        <w:rPr>
          <w:rFonts w:ascii="Times New Romans" w:hAnsi="Times New Romans" w:hint="eastAsia"/>
        </w:rPr>
        <w:t>合格证书外，还应在项目</w:t>
      </w:r>
      <w:r w:rsidRPr="00DC6AC4">
        <w:rPr>
          <w:rFonts w:ascii="Times New Romans" w:hAnsi="Times New Romans" w:hint="eastAsia"/>
        </w:rPr>
        <w:t>XX</w:t>
      </w:r>
      <w:r w:rsidRPr="00DC6AC4">
        <w:rPr>
          <w:rFonts w:ascii="Times New Romans" w:hAnsi="Times New Romans" w:hint="eastAsia"/>
        </w:rPr>
        <w:t>阶段（一般是生产阶段）保持每个月至少操作一次计量</w:t>
      </w:r>
      <w:r w:rsidR="00323B3F" w:rsidRPr="00DC6AC4">
        <w:rPr>
          <w:rFonts w:ascii="Times New Romans" w:hAnsi="Times New Romans" w:hint="eastAsia"/>
        </w:rPr>
        <w:t>资源</w:t>
      </w:r>
      <w:r w:rsidRPr="00DC6AC4">
        <w:rPr>
          <w:rFonts w:ascii="Times New Romans" w:hAnsi="Times New Romans" w:hint="eastAsia"/>
        </w:rPr>
        <w:t>。</w:t>
      </w:r>
    </w:p>
    <w:p w14:paraId="67C3C8AB" w14:textId="77777777" w:rsidR="007C2B86" w:rsidRPr="00DC6AC4" w:rsidRDefault="00875564" w:rsidP="00B92950">
      <w:pPr>
        <w:spacing w:line="360" w:lineRule="auto"/>
        <w:ind w:firstLine="480"/>
        <w:jc w:val="both"/>
        <w:rPr>
          <w:rFonts w:ascii="Times New Romans" w:hAnsi="Times New Romans" w:hint="eastAsia"/>
        </w:rPr>
      </w:pPr>
      <w:r w:rsidRPr="00DC6AC4">
        <w:rPr>
          <w:rFonts w:ascii="Times New Romans" w:hAnsi="Times New Romans" w:hint="eastAsia"/>
        </w:rPr>
        <w:t>当发现张三、李四操作计量</w:t>
      </w:r>
      <w:r w:rsidR="00323B3F" w:rsidRPr="00DC6AC4">
        <w:rPr>
          <w:rFonts w:ascii="Times New Romans" w:hAnsi="Times New Romans" w:hint="eastAsia"/>
        </w:rPr>
        <w:t>资源</w:t>
      </w:r>
      <w:r w:rsidRPr="00DC6AC4">
        <w:rPr>
          <w:rFonts w:ascii="Times New Romans" w:hAnsi="Times New Romans" w:hint="eastAsia"/>
        </w:rPr>
        <w:t>存在问题时，应对其能力进行确认</w:t>
      </w:r>
      <w:r w:rsidR="00323B3F" w:rsidRPr="00DC6AC4">
        <w:rPr>
          <w:rFonts w:ascii="Times New Romans" w:hAnsi="Times New Romans" w:hint="eastAsia"/>
        </w:rPr>
        <w:t>，必要时重新开展培训。</w:t>
      </w:r>
    </w:p>
    <w:p w14:paraId="5CF63D28" w14:textId="7B20C78C" w:rsidR="002404B2" w:rsidRPr="00DC6AC4" w:rsidRDefault="002404B2" w:rsidP="00B92950">
      <w:pPr>
        <w:pStyle w:val="3"/>
        <w:spacing w:line="360" w:lineRule="auto"/>
        <w:rPr>
          <w:rFonts w:ascii="Times New Romans" w:hAnsi="Times New Romans" w:hint="eastAsia"/>
        </w:rPr>
      </w:pPr>
      <w:r w:rsidRPr="00DC6AC4">
        <w:rPr>
          <w:rFonts w:ascii="Times New Romans" w:hAnsi="Times New Romans" w:hint="eastAsia"/>
        </w:rPr>
        <w:t>计量外部供方的保持和维护</w:t>
      </w:r>
    </w:p>
    <w:p w14:paraId="6D951D17" w14:textId="77777777" w:rsidR="00905A93" w:rsidRPr="00DC6AC4" w:rsidRDefault="006550E0" w:rsidP="00B92950">
      <w:pPr>
        <w:spacing w:line="360" w:lineRule="auto"/>
        <w:ind w:firstLine="480"/>
        <w:jc w:val="both"/>
        <w:rPr>
          <w:rFonts w:ascii="Times New Romans" w:hAnsi="Times New Romans" w:hint="eastAsia"/>
        </w:rPr>
      </w:pPr>
      <w:r w:rsidRPr="00DC6AC4">
        <w:rPr>
          <w:rFonts w:ascii="Times New Romans" w:hAnsi="Times New Romans" w:hint="eastAsia"/>
        </w:rPr>
        <w:t>提供计量相关服务的外部供方分为两类，第一类为提供检定校准的外部供方，其供方资格按国家和军队上级文件予以认定；第二类为提供一般性计量服务的外部供方，其供方资格按</w:t>
      </w:r>
      <w:r w:rsidRPr="00DC6AC4">
        <w:rPr>
          <w:rFonts w:ascii="Times New Romans" w:hAnsi="Times New Romans" w:hint="eastAsia"/>
        </w:rPr>
        <w:t>Q/NUAA</w:t>
      </w:r>
      <w:r w:rsidRPr="00DC6AC4">
        <w:rPr>
          <w:rFonts w:ascii="Times New Romans" w:hAnsi="Times New Romans" w:hint="eastAsia"/>
        </w:rPr>
        <w:t>（</w:t>
      </w:r>
      <w:r w:rsidRPr="00DC6AC4">
        <w:rPr>
          <w:rFonts w:ascii="Times New Romans" w:hAnsi="Times New Romans" w:hint="eastAsia"/>
        </w:rPr>
        <w:t>CX2.5.2</w:t>
      </w:r>
      <w:r w:rsidRPr="00DC6AC4">
        <w:rPr>
          <w:rFonts w:ascii="Times New Romans" w:hAnsi="Times New Romans" w:hint="eastAsia"/>
        </w:rPr>
        <w:t>）《外包过程控制程序》要求执行。</w:t>
      </w:r>
    </w:p>
    <w:p w14:paraId="0C89FB56" w14:textId="33944431" w:rsidR="00323B3F" w:rsidRPr="00DC6AC4" w:rsidRDefault="00396F01" w:rsidP="00B92950">
      <w:pPr>
        <w:pStyle w:val="1"/>
        <w:spacing w:line="360" w:lineRule="auto"/>
        <w:rPr>
          <w:rFonts w:ascii="Times New Romans" w:hAnsi="Times New Romans" w:hint="eastAsia"/>
        </w:rPr>
      </w:pPr>
      <w:bookmarkStart w:id="57" w:name="_Toc117233070"/>
      <w:bookmarkStart w:id="58" w:name="_Toc117233125"/>
      <w:r w:rsidRPr="00DC6AC4">
        <w:rPr>
          <w:rFonts w:ascii="Times New Romans" w:hAnsi="Times New Romans" w:hint="eastAsia"/>
        </w:rPr>
        <w:t>计量资源</w:t>
      </w:r>
      <w:r w:rsidR="00323B3F" w:rsidRPr="00DC6AC4">
        <w:rPr>
          <w:rFonts w:ascii="Times New Romans" w:hAnsi="Times New Romans" w:hint="eastAsia"/>
        </w:rPr>
        <w:t>不合格处置</w:t>
      </w:r>
      <w:bookmarkEnd w:id="57"/>
      <w:bookmarkEnd w:id="58"/>
    </w:p>
    <w:p w14:paraId="247BCF03" w14:textId="77777777" w:rsidR="00904463" w:rsidRPr="00DC6AC4" w:rsidRDefault="00323B3F" w:rsidP="00B92950">
      <w:pPr>
        <w:spacing w:line="360" w:lineRule="auto"/>
        <w:ind w:firstLine="480"/>
        <w:jc w:val="both"/>
        <w:rPr>
          <w:rFonts w:ascii="Times New Romans" w:hAnsi="Times New Romans" w:hint="eastAsia"/>
        </w:rPr>
      </w:pPr>
      <w:r w:rsidRPr="00DC6AC4">
        <w:rPr>
          <w:rFonts w:ascii="Times New Romans" w:hAnsi="Times New Romans" w:hint="eastAsia"/>
        </w:rPr>
        <w:t>当发现计量</w:t>
      </w:r>
      <w:r w:rsidR="00904463" w:rsidRPr="00DC6AC4">
        <w:rPr>
          <w:rFonts w:ascii="Times New Romans" w:hAnsi="Times New Romans" w:hint="eastAsia"/>
        </w:rPr>
        <w:t>设备</w:t>
      </w:r>
      <w:r w:rsidRPr="00DC6AC4">
        <w:rPr>
          <w:rFonts w:ascii="Times New Romans" w:hAnsi="Times New Romans" w:hint="eastAsia"/>
        </w:rPr>
        <w:t>出现</w:t>
      </w:r>
      <w:r w:rsidR="00904463" w:rsidRPr="00DC6AC4">
        <w:rPr>
          <w:rFonts w:ascii="Times New Romans" w:hAnsi="Times New Romans" w:hint="eastAsia"/>
        </w:rPr>
        <w:t>以下情况时列为不合格计量设备：</w:t>
      </w:r>
    </w:p>
    <w:p w14:paraId="3CC1657B" w14:textId="3B745D4C"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经校准</w:t>
      </w:r>
      <w:r w:rsidRPr="00DC6AC4">
        <w:rPr>
          <w:rFonts w:ascii="Times New Romans" w:hAnsi="Times New Romans" w:hint="eastAsia"/>
        </w:rPr>
        <w:t>/</w:t>
      </w:r>
      <w:r w:rsidRPr="00DC6AC4">
        <w:rPr>
          <w:rFonts w:ascii="Times New Romans" w:hAnsi="Times New Romans" w:hint="eastAsia"/>
        </w:rPr>
        <w:t>检定</w:t>
      </w:r>
      <w:r w:rsidRPr="00DC6AC4">
        <w:rPr>
          <w:rFonts w:ascii="Times New Romans" w:hAnsi="Times New Romans" w:hint="eastAsia"/>
        </w:rPr>
        <w:t>/</w:t>
      </w:r>
      <w:r w:rsidRPr="00DC6AC4">
        <w:rPr>
          <w:rFonts w:ascii="Times New Romans" w:hAnsi="Times New Romans" w:hint="eastAsia"/>
        </w:rPr>
        <w:t>检测达不到指标要求的测量设备；</w:t>
      </w:r>
    </w:p>
    <w:p w14:paraId="625EECC8" w14:textId="7A2C0D0A"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已经损坏的测量设备；</w:t>
      </w:r>
    </w:p>
    <w:p w14:paraId="6EAEB156" w14:textId="06FD3013"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功能出现了异常的测量设备；</w:t>
      </w:r>
    </w:p>
    <w:p w14:paraId="3ED613AC" w14:textId="3A29EAB2"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显示不正常的测量设备；</w:t>
      </w:r>
    </w:p>
    <w:p w14:paraId="35BD88D3" w14:textId="751D856E"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经历了过载或误操作的测量设备；</w:t>
      </w:r>
    </w:p>
    <w:p w14:paraId="4336CA3D" w14:textId="0894B3D7"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超过规定的计量确认有效期的测量设备；</w:t>
      </w:r>
    </w:p>
    <w:p w14:paraId="27F959DB" w14:textId="4BC401B7"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封缄的完整性已被损坏的测量设备；</w:t>
      </w:r>
    </w:p>
    <w:p w14:paraId="23F8FC47" w14:textId="3982B5AD"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没有或无有效计量确认标识的测量设备；</w:t>
      </w:r>
    </w:p>
    <w:p w14:paraId="21F301D7" w14:textId="668092C6" w:rsidR="00904463" w:rsidRPr="00DC6AC4" w:rsidRDefault="00904463" w:rsidP="00B92950">
      <w:pPr>
        <w:pStyle w:val="aff9"/>
        <w:numPr>
          <w:ilvl w:val="0"/>
          <w:numId w:val="19"/>
        </w:numPr>
        <w:spacing w:line="360" w:lineRule="auto"/>
        <w:ind w:firstLineChars="0"/>
        <w:jc w:val="both"/>
        <w:rPr>
          <w:rFonts w:ascii="Times New Romans" w:hAnsi="Times New Romans" w:hint="eastAsia"/>
        </w:rPr>
      </w:pPr>
      <w:r w:rsidRPr="00DC6AC4">
        <w:rPr>
          <w:rFonts w:ascii="Times New Romans" w:hAnsi="Times New Romans" w:hint="eastAsia"/>
        </w:rPr>
        <w:t>计量确认合格有效期内用户自行调整和维修的测量设备。</w:t>
      </w:r>
    </w:p>
    <w:p w14:paraId="029A6AFA" w14:textId="77777777" w:rsidR="00EF00D9" w:rsidRPr="00DC6AC4" w:rsidRDefault="00EF00D9" w:rsidP="00B92950">
      <w:pPr>
        <w:spacing w:line="360" w:lineRule="auto"/>
        <w:ind w:firstLine="480"/>
        <w:jc w:val="both"/>
        <w:rPr>
          <w:rFonts w:ascii="Times New Romans" w:hAnsi="Times New Romans" w:hint="eastAsia"/>
        </w:rPr>
      </w:pPr>
      <w:r w:rsidRPr="00DC6AC4">
        <w:rPr>
          <w:rFonts w:ascii="Times New Romans" w:hAnsi="Times New Romans" w:hint="eastAsia"/>
        </w:rPr>
        <w:t>发现不合格计量设备应及时分类采取处置措施，保证计量设备的计量特性。同时对不合格计量设备采取追溯措施，防止测量结果的错误发生。</w:t>
      </w:r>
    </w:p>
    <w:p w14:paraId="7906B270" w14:textId="5903EAFC"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发现不合格计量设备应立即停止使用，粘贴“禁用”，及时撤离现场。不能撤离的应采取隔离措施防止误用。所有不合格计量设备处置后，必须经检定或校准合格后投入使用；</w:t>
      </w:r>
    </w:p>
    <w:p w14:paraId="10F866AF" w14:textId="065AAF80"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在计量设备检定或校准后，发现不合格的，检定校准的计量技术机构必须及时通知用户，告知不合格的原因，以便采取相关处理措施；</w:t>
      </w:r>
    </w:p>
    <w:p w14:paraId="2487F2A9" w14:textId="600B6ED4"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在计量设备在使用过程中，当发现异常情况时，应立即停止使用，及时进行标识或隔离处置并记录，以便进一步采取处置措施；</w:t>
      </w:r>
    </w:p>
    <w:p w14:paraId="0E7501E2" w14:textId="31A7B719"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对于检定或校准达不到技术指标的计量设备，首先进行必要的调整或修理，经检定或校准合格后，粘贴“合格”标识。如仍不合格的，进行“降等降级”处理或“报废”处理；</w:t>
      </w:r>
    </w:p>
    <w:p w14:paraId="39D5EF54" w14:textId="0A280C22"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对于损坏的或显示不正常的或功能可疑的计量设备，先进行修理和调整正常后，经检定或校准合格后投入使用。无法修复的作“报废”处理；</w:t>
      </w:r>
    </w:p>
    <w:p w14:paraId="5F4B3425" w14:textId="3D6623DB" w:rsidR="00EF00D9" w:rsidRPr="00DC6AC4" w:rsidRDefault="00EF00D9" w:rsidP="00B92950">
      <w:pPr>
        <w:pStyle w:val="aff9"/>
        <w:numPr>
          <w:ilvl w:val="0"/>
          <w:numId w:val="20"/>
        </w:numPr>
        <w:spacing w:line="360" w:lineRule="auto"/>
        <w:ind w:firstLineChars="0"/>
        <w:jc w:val="both"/>
        <w:rPr>
          <w:rFonts w:ascii="Times New Romans" w:hAnsi="Times New Romans" w:hint="eastAsia"/>
        </w:rPr>
      </w:pPr>
      <w:r w:rsidRPr="00DC6AC4">
        <w:rPr>
          <w:rFonts w:ascii="Times New Romans" w:hAnsi="Times New Romans" w:hint="eastAsia"/>
        </w:rPr>
        <w:t>对于过载或误操作的、或超过规定的计量确认有效期的、或封缄的完整性已被损坏或确认标识模糊的、或无有效确认标识的、或计量确认合格有效期内用户自行调整和维修的不合格计量设备，及时送计量技术机构进行检定或校准。检定或校准合格的粘贴“合格”标识后投入使用，不合格的按达不到技术指标的计量设备处置。</w:t>
      </w:r>
    </w:p>
    <w:p w14:paraId="631C45FB" w14:textId="77777777" w:rsidR="00BB0185" w:rsidRPr="00DC6AC4" w:rsidRDefault="00904463" w:rsidP="00B92950">
      <w:pPr>
        <w:spacing w:line="360" w:lineRule="auto"/>
        <w:ind w:firstLine="480"/>
        <w:jc w:val="both"/>
        <w:rPr>
          <w:rFonts w:ascii="Times New Romans" w:hAnsi="Times New Romans" w:hint="eastAsia"/>
        </w:rPr>
      </w:pPr>
      <w:r w:rsidRPr="00DC6AC4">
        <w:rPr>
          <w:rFonts w:ascii="Times New Romans" w:hAnsi="Times New Romans" w:hint="eastAsia"/>
        </w:rPr>
        <w:t>不合格计量设备</w:t>
      </w:r>
      <w:r w:rsidR="00EF00D9" w:rsidRPr="00DC6AC4">
        <w:rPr>
          <w:rFonts w:ascii="Times New Romans" w:hAnsi="Times New Romans" w:hint="eastAsia"/>
        </w:rPr>
        <w:t>也</w:t>
      </w:r>
      <w:r w:rsidR="00323B3F" w:rsidRPr="00DC6AC4">
        <w:rPr>
          <w:rFonts w:ascii="Times New Romans" w:hAnsi="Times New Romans" w:hint="eastAsia"/>
        </w:rPr>
        <w:t>应严格按</w:t>
      </w:r>
      <w:r w:rsidR="00323B3F" w:rsidRPr="00DC6AC4">
        <w:rPr>
          <w:rFonts w:ascii="Times New Romans" w:hAnsi="Times New Romans"/>
        </w:rPr>
        <w:t>Q/NUAA(CX2.9)</w:t>
      </w:r>
      <w:r w:rsidR="00323B3F" w:rsidRPr="00DC6AC4">
        <w:rPr>
          <w:rFonts w:ascii="Times New Romans" w:hAnsi="Times New Romans" w:hint="eastAsia"/>
        </w:rPr>
        <w:t>《不合格品控制程序》对所形成的科研产出物</w:t>
      </w:r>
      <w:r w:rsidR="00BE7C5B" w:rsidRPr="00DC6AC4">
        <w:rPr>
          <w:rFonts w:ascii="Times New Romans" w:hAnsi="Times New Romans" w:hint="eastAsia"/>
        </w:rPr>
        <w:t>按不合格品控制要求</w:t>
      </w:r>
      <w:r w:rsidR="00323B3F" w:rsidRPr="00DC6AC4">
        <w:rPr>
          <w:rFonts w:ascii="Times New Romans" w:hAnsi="Times New Romans" w:hint="eastAsia"/>
        </w:rPr>
        <w:t>进行追溯和</w:t>
      </w:r>
      <w:r w:rsidR="00F14941" w:rsidRPr="00DC6AC4">
        <w:rPr>
          <w:rFonts w:ascii="Times New Romans" w:hAnsi="Times New Romans" w:hint="eastAsia"/>
        </w:rPr>
        <w:t>计量</w:t>
      </w:r>
      <w:r w:rsidR="00323B3F" w:rsidRPr="00DC6AC4">
        <w:rPr>
          <w:rFonts w:ascii="Times New Romans" w:hAnsi="Times New Romans" w:hint="eastAsia"/>
        </w:rPr>
        <w:t>状态确认。</w:t>
      </w:r>
    </w:p>
    <w:p w14:paraId="4EB5A685" w14:textId="583CA159" w:rsidR="00323B3F" w:rsidRDefault="00323B3F" w:rsidP="00B92950">
      <w:pPr>
        <w:spacing w:line="360" w:lineRule="auto"/>
        <w:ind w:firstLine="480"/>
        <w:jc w:val="both"/>
        <w:rPr>
          <w:rFonts w:ascii="宋体"/>
        </w:rPr>
      </w:pPr>
      <w:r w:rsidRPr="00DC6AC4">
        <w:rPr>
          <w:rFonts w:ascii="Times New Romans" w:hAnsi="Times New Romans" w:hint="eastAsia"/>
        </w:rPr>
        <w:t>除此以外，还应当按</w:t>
      </w:r>
      <w:r w:rsidRPr="00DC6AC4">
        <w:rPr>
          <w:rFonts w:ascii="Times New Romans" w:hAnsi="Times New Romans" w:hint="eastAsia"/>
        </w:rPr>
        <w:t>Q/NUAA(CX</w:t>
      </w:r>
      <w:r w:rsidRPr="00DC6AC4">
        <w:rPr>
          <w:rFonts w:ascii="Times New Romans" w:hAnsi="Times New Romans"/>
        </w:rPr>
        <w:t>1</w:t>
      </w:r>
      <w:r w:rsidRPr="00DC6AC4">
        <w:rPr>
          <w:rFonts w:ascii="Times New Romans" w:hAnsi="Times New Romans" w:hint="eastAsia"/>
        </w:rPr>
        <w:t>.</w:t>
      </w:r>
      <w:r w:rsidRPr="00DC6AC4">
        <w:rPr>
          <w:rFonts w:ascii="Times New Romans" w:hAnsi="Times New Romans"/>
        </w:rPr>
        <w:t>10</w:t>
      </w:r>
      <w:r w:rsidRPr="00DC6AC4">
        <w:rPr>
          <w:rFonts w:ascii="Times New Romans" w:hAnsi="Times New Romans" w:hint="eastAsia"/>
        </w:rPr>
        <w:t>)</w:t>
      </w:r>
      <w:r w:rsidRPr="00DC6AC4">
        <w:rPr>
          <w:rFonts w:ascii="Times New Romans" w:hAnsi="Times New Romans" w:hint="eastAsia"/>
        </w:rPr>
        <w:t>《纠正措施控制程序》</w:t>
      </w:r>
      <w:r w:rsidR="00C91182" w:rsidRPr="00DC6AC4">
        <w:rPr>
          <w:rFonts w:ascii="Times New Romans" w:hAnsi="Times New Romans" w:hint="eastAsia"/>
        </w:rPr>
        <w:t>的要求对发生不合格的原因进行分析，针对原因采取纠正措施。</w:t>
      </w:r>
    </w:p>
    <w:p w14:paraId="7F5FFDA2" w14:textId="77777777" w:rsidR="00075710" w:rsidRDefault="00075710" w:rsidP="00075710">
      <w:pPr>
        <w:ind w:firstLine="420"/>
        <w:jc w:val="center"/>
        <w:rPr>
          <w:sz w:val="21"/>
          <w:szCs w:val="21"/>
        </w:rPr>
      </w:pPr>
      <w:bookmarkStart w:id="59" w:name="_Hlk115126792"/>
      <w:r>
        <w:rPr>
          <w:rFonts w:hint="eastAsia"/>
          <w:sz w:val="21"/>
          <w:szCs w:val="21"/>
        </w:rPr>
        <w:t>_______________________________________</w:t>
      </w:r>
      <w:bookmarkEnd w:id="59"/>
    </w:p>
    <w:p w14:paraId="750FF822" w14:textId="77777777" w:rsidR="00B51C5F" w:rsidRPr="00F2591B" w:rsidRDefault="00B51C5F" w:rsidP="00B51C5F">
      <w:pPr>
        <w:ind w:firstLine="420"/>
        <w:rPr>
          <w:rFonts w:ascii="楷体" w:eastAsia="楷体" w:hAnsi="楷体"/>
          <w:bCs/>
          <w:iCs/>
          <w:color w:val="FF0000"/>
          <w:sz w:val="21"/>
          <w:szCs w:val="21"/>
        </w:rPr>
      </w:pPr>
      <w:bookmarkStart w:id="60" w:name="_Hlk115100650"/>
      <w:r w:rsidRPr="00F2591B">
        <w:rPr>
          <w:rFonts w:ascii="楷体" w:eastAsia="楷体" w:hAnsi="楷体" w:hint="eastAsia"/>
          <w:bCs/>
          <w:iCs/>
          <w:color w:val="FF0000"/>
          <w:sz w:val="21"/>
          <w:szCs w:val="21"/>
        </w:rPr>
        <w:t>注：此处应有终结线。</w:t>
      </w:r>
    </w:p>
    <w:bookmarkEnd w:id="60"/>
    <w:p w14:paraId="535B955D" w14:textId="77777777" w:rsidR="00B51C5F" w:rsidRDefault="00B51C5F" w:rsidP="00075710">
      <w:pPr>
        <w:ind w:firstLine="420"/>
        <w:jc w:val="center"/>
        <w:rPr>
          <w:sz w:val="21"/>
          <w:szCs w:val="21"/>
        </w:rPr>
      </w:pPr>
    </w:p>
    <w:sectPr w:rsidR="00B51C5F" w:rsidSect="00A558E2">
      <w:headerReference w:type="even" r:id="rId19"/>
      <w:headerReference w:type="default" r:id="rId20"/>
      <w:footerReference w:type="even" r:id="rId21"/>
      <w:footerReference w:type="default" r:id="rId22"/>
      <w:pgSz w:w="11906" w:h="16838"/>
      <w:pgMar w:top="1418" w:right="1418" w:bottom="1418" w:left="1418" w:header="79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D91B" w14:textId="77777777" w:rsidR="001E28F5" w:rsidRDefault="001E28F5">
      <w:pPr>
        <w:spacing w:line="240" w:lineRule="auto"/>
        <w:ind w:firstLine="480"/>
      </w:pPr>
      <w:r>
        <w:separator/>
      </w:r>
    </w:p>
  </w:endnote>
  <w:endnote w:type="continuationSeparator" w:id="0">
    <w:p w14:paraId="6AFB727A" w14:textId="77777777" w:rsidR="001E28F5" w:rsidRDefault="001E28F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imes New Romans">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81B0" w14:textId="77777777" w:rsidR="00D47573" w:rsidRDefault="00D47573">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A417" w14:textId="260F88FE" w:rsidR="00D47573" w:rsidRDefault="00D47573">
    <w:pPr>
      <w:pStyle w:val="af0"/>
      <w:framePr w:wrap="around" w:vAnchor="text" w:hAnchor="margin" w:xAlign="center" w:y="1"/>
      <w:ind w:firstLineChars="0"/>
      <w:rPr>
        <w:rStyle w:val="ac"/>
      </w:rPr>
    </w:pPr>
    <w:r>
      <w:fldChar w:fldCharType="begin"/>
    </w:r>
    <w:r>
      <w:rPr>
        <w:rStyle w:val="ac"/>
      </w:rPr>
      <w:instrText xml:space="preserve">PAGE  </w:instrText>
    </w:r>
    <w:r>
      <w:fldChar w:fldCharType="separate"/>
    </w:r>
    <w:r w:rsidR="004173AA">
      <w:rPr>
        <w:rStyle w:val="ac"/>
        <w:noProof/>
      </w:rPr>
      <w:t>1</w:t>
    </w:r>
    <w:r>
      <w:fldChar w:fldCharType="end"/>
    </w:r>
  </w:p>
  <w:p w14:paraId="19F4E6DE" w14:textId="77777777" w:rsidR="00D47573" w:rsidRDefault="00D47573">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555B" w14:textId="77777777" w:rsidR="00D47573" w:rsidRDefault="00D47573">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3754" w14:textId="77777777" w:rsidR="0005341E" w:rsidRPr="005628FC" w:rsidRDefault="0005341E" w:rsidP="005628FC">
    <w:pPr>
      <w:pStyle w:val="af0"/>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BB556" w14:textId="0E075603" w:rsidR="00DE02AA" w:rsidRDefault="00DE02AA" w:rsidP="00DE02AA">
    <w:pPr>
      <w:pStyle w:val="af0"/>
      <w:ind w:firstLine="360"/>
    </w:pPr>
    <w:r>
      <w:fldChar w:fldCharType="begin"/>
    </w:r>
    <w:r>
      <w:instrText>PAGE   \* MERGEFORMAT</w:instrText>
    </w:r>
    <w:r>
      <w:fldChar w:fldCharType="separate"/>
    </w:r>
    <w:r w:rsidR="004173AA" w:rsidRPr="004173AA">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FF6D" w14:textId="0107590B" w:rsidR="00A558E2" w:rsidRDefault="00A558E2" w:rsidP="00A558E2">
    <w:pPr>
      <w:pStyle w:val="af0"/>
      <w:ind w:firstLine="360"/>
    </w:pPr>
    <w:r>
      <w:fldChar w:fldCharType="begin"/>
    </w:r>
    <w:r>
      <w:instrText>PAGE   \* MERGEFORMAT</w:instrText>
    </w:r>
    <w:r>
      <w:fldChar w:fldCharType="separate"/>
    </w:r>
    <w:r w:rsidR="004173AA" w:rsidRPr="004173AA">
      <w:rPr>
        <w:noProof/>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D9E4" w14:textId="26A4EAEF" w:rsidR="00DE02AA" w:rsidRDefault="00DE02AA" w:rsidP="00DE02AA">
    <w:pPr>
      <w:pStyle w:val="af0"/>
      <w:ind w:firstLine="360"/>
    </w:pPr>
    <w:r>
      <w:fldChar w:fldCharType="begin"/>
    </w:r>
    <w:r>
      <w:instrText>PAGE   \* MERGEFORMAT</w:instrText>
    </w:r>
    <w:r>
      <w:fldChar w:fldCharType="separate"/>
    </w:r>
    <w:r w:rsidR="004173AA" w:rsidRPr="004173AA">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DBB66" w14:textId="77777777" w:rsidR="001E28F5" w:rsidRDefault="001E28F5">
      <w:pPr>
        <w:spacing w:line="240" w:lineRule="auto"/>
        <w:ind w:firstLine="480"/>
      </w:pPr>
      <w:r>
        <w:separator/>
      </w:r>
    </w:p>
  </w:footnote>
  <w:footnote w:type="continuationSeparator" w:id="0">
    <w:p w14:paraId="3D34A720" w14:textId="77777777" w:rsidR="001E28F5" w:rsidRDefault="001E28F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09D3" w14:textId="77777777" w:rsidR="00D47573" w:rsidRDefault="00D47573" w:rsidP="00585348">
    <w:pPr>
      <w:pStyle w:val="aff"/>
      <w:pBdr>
        <w:bottom w:val="none" w:sz="0" w:space="0" w:color="auto"/>
      </w:pBdr>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CA2C" w14:textId="77777777" w:rsidR="00D47573" w:rsidRDefault="00D47573">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2D017" w14:textId="5FC5879A" w:rsidR="0093378C" w:rsidRDefault="0093378C">
    <w:pPr>
      <w:pStyle w:val="aff"/>
      <w:ind w:firstLine="420"/>
    </w:pPr>
  </w:p>
  <w:p w14:paraId="16664E67" w14:textId="77777777" w:rsidR="00D47573" w:rsidRDefault="00D47573">
    <w:pPr>
      <w:ind w:left="56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C6B6" w14:textId="77777777" w:rsidR="0005341E" w:rsidRPr="001F5CCB" w:rsidRDefault="0005341E" w:rsidP="001F5CCB">
    <w:pPr>
      <w:ind w:firstLineChars="0" w:firstLine="0"/>
      <w:jc w:val="both"/>
      <w:rPr>
        <w:rFonts w:ascii="黑体" w:eastAsia="黑体" w:hAnsi="黑体"/>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08EB9" w14:textId="77777777" w:rsidR="009D0C4A" w:rsidRDefault="009D0C4A">
    <w:pPr>
      <w:pStyle w:val="aff"/>
      <w:ind w:firstLine="420"/>
    </w:pPr>
  </w:p>
  <w:p w14:paraId="5A20211A" w14:textId="77777777" w:rsidR="009D0C4A" w:rsidRDefault="009D0C4A">
    <w:pPr>
      <w:ind w:left="56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F99B" w14:textId="77777777" w:rsidR="0005341E" w:rsidRPr="001F5CCB" w:rsidRDefault="0005341E" w:rsidP="001F5CCB">
    <w:pPr>
      <w:ind w:firstLineChars="0" w:firstLine="0"/>
      <w:jc w:val="both"/>
      <w:rPr>
        <w:rFonts w:ascii="黑体" w:eastAsia="黑体" w:hAnsi="黑体"/>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71F0" w14:textId="77777777" w:rsidR="0093378C" w:rsidRPr="00390163" w:rsidRDefault="0093378C" w:rsidP="00FE51AF">
    <w:pPr>
      <w:pStyle w:val="aff"/>
      <w:pBdr>
        <w:bottom w:val="single" w:sz="6" w:space="0" w:color="auto"/>
      </w:pBdr>
      <w:spacing w:line="360" w:lineRule="auto"/>
      <w:ind w:firstLineChars="0"/>
      <w:jc w:val="both"/>
      <w:rPr>
        <w:rFonts w:ascii="黑体" w:hAnsi="黑体"/>
        <w:szCs w:val="21"/>
      </w:rPr>
    </w:pPr>
    <w:r w:rsidRPr="00390163">
      <w:rPr>
        <w:rFonts w:ascii="黑体" w:hAnsi="黑体" w:hint="eastAsia"/>
        <w:color w:val="000000"/>
        <w:szCs w:val="21"/>
      </w:rPr>
      <w:t>南京航空航天大学国军标质量管理体系规范性文件</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6832" w14:textId="7F0F73C6" w:rsidR="00E46A18" w:rsidRDefault="00E46A18" w:rsidP="00E46A18">
    <w:pPr>
      <w:pStyle w:val="aff"/>
      <w:ind w:firstLineChars="0"/>
      <w:jc w:val="left"/>
    </w:pPr>
    <w:r>
      <w:rPr>
        <w:rFonts w:hint="eastAsia"/>
      </w:rPr>
      <w:t>XXXX-</w:t>
    </w:r>
    <w:r w:rsidR="00BE1C6F">
      <w:rPr>
        <w:rFonts w:hint="eastAsia"/>
      </w:rPr>
      <w:t>XXXX</w:t>
    </w:r>
    <w:r>
      <w:rPr>
        <w:rFonts w:hint="eastAsia"/>
      </w:rPr>
      <w:t>-XXX-20XX                                      XXX</w:t>
    </w:r>
    <w:r>
      <w:rPr>
        <w:rFonts w:hint="eastAsia"/>
      </w:rPr>
      <w:t>项目计量资源管理大纲</w:t>
    </w:r>
  </w:p>
  <w:p w14:paraId="733743AF" w14:textId="622F2095" w:rsidR="0005341E" w:rsidRPr="001F5CCB" w:rsidRDefault="0005341E" w:rsidP="00E46A18">
    <w:pPr>
      <w:tabs>
        <w:tab w:val="center" w:pos="4535"/>
        <w:tab w:val="right" w:pos="9070"/>
      </w:tabs>
      <w:ind w:firstLineChars="0" w:firstLine="0"/>
      <w:rPr>
        <w:rFonts w:ascii="黑体" w:eastAsia="黑体" w:hAnsi="黑体"/>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865"/>
    <w:multiLevelType w:val="multilevel"/>
    <w:tmpl w:val="00697865"/>
    <w:lvl w:ilvl="0">
      <w:start w:val="7"/>
      <w:numFmt w:val="decimal"/>
      <w:lvlText w:val="%1"/>
      <w:lvlJc w:val="left"/>
      <w:pPr>
        <w:tabs>
          <w:tab w:val="num" w:pos="660"/>
        </w:tabs>
        <w:ind w:left="660" w:hanging="660"/>
      </w:pPr>
      <w:rPr>
        <w:rFonts w:hint="default"/>
      </w:rPr>
    </w:lvl>
    <w:lvl w:ilvl="1">
      <w:start w:val="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D4E01"/>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28592C"/>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D42D6"/>
    <w:multiLevelType w:val="hybridMultilevel"/>
    <w:tmpl w:val="96500324"/>
    <w:lvl w:ilvl="0" w:tplc="E9564F90">
      <w:start w:val="1"/>
      <w:numFmt w:val="lowerLetter"/>
      <w:lvlText w:val="%1）"/>
      <w:lvlJc w:val="left"/>
      <w:pPr>
        <w:ind w:left="900" w:hanging="420"/>
      </w:pPr>
      <w:rPr>
        <w:rFonts w:hint="eastAsia"/>
      </w:rPr>
    </w:lvl>
    <w:lvl w:ilvl="1" w:tplc="04243CE6">
      <w:start w:val="1"/>
      <w:numFmt w:val="lowerLetter"/>
      <w:lvlText w:val="%2)"/>
      <w:lvlJc w:val="left"/>
      <w:pPr>
        <w:tabs>
          <w:tab w:val="num" w:pos="902"/>
        </w:tabs>
        <w:ind w:left="902"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C142A7"/>
    <w:multiLevelType w:val="hybridMultilevel"/>
    <w:tmpl w:val="976A2F2A"/>
    <w:lvl w:ilvl="0" w:tplc="C688F39A">
      <w:start w:val="1"/>
      <w:numFmt w:val="lowerLetter"/>
      <w:lvlText w:val="%1)"/>
      <w:lvlJc w:val="left"/>
      <w:pPr>
        <w:tabs>
          <w:tab w:val="num" w:pos="902"/>
        </w:tabs>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CF34EF7"/>
    <w:multiLevelType w:val="hybridMultilevel"/>
    <w:tmpl w:val="94CE2608"/>
    <w:lvl w:ilvl="0" w:tplc="E25EB926">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6" w15:restartNumberingAfterBreak="0">
    <w:nsid w:val="1E6C422C"/>
    <w:multiLevelType w:val="multilevel"/>
    <w:tmpl w:val="1E6C422C"/>
    <w:lvl w:ilvl="0">
      <w:numFmt w:val="decimal"/>
      <w:pStyle w:val="11AltASWIE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467A7"/>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294821"/>
    <w:multiLevelType w:val="hybridMultilevel"/>
    <w:tmpl w:val="CED2E938"/>
    <w:lvl w:ilvl="0" w:tplc="142067C0">
      <w:start w:val="2"/>
      <w:numFmt w:val="lowerLetter"/>
      <w:lvlText w:val="%1）"/>
      <w:lvlJc w:val="left"/>
      <w:pPr>
        <w:tabs>
          <w:tab w:val="num" w:pos="1267"/>
        </w:tabs>
        <w:ind w:left="1265" w:hanging="420"/>
      </w:pPr>
      <w:rPr>
        <w:rFonts w:hint="eastAsia"/>
      </w:r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9" w15:restartNumberingAfterBreak="0">
    <w:nsid w:val="3BCE14A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EDF28D9"/>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901CF1"/>
    <w:multiLevelType w:val="multilevel"/>
    <w:tmpl w:val="40901CF1"/>
    <w:lvl w:ilvl="0">
      <w:numFmt w:val="decimal"/>
      <w:pStyle w:val="SWIE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F9723F"/>
    <w:multiLevelType w:val="hybridMultilevel"/>
    <w:tmpl w:val="F688866E"/>
    <w:lvl w:ilvl="0" w:tplc="12E41676">
      <w:start w:val="1"/>
      <w:numFmt w:val="lowerLetter"/>
      <w:lvlText w:val="%1）"/>
      <w:lvlJc w:val="left"/>
      <w:pPr>
        <w:tabs>
          <w:tab w:val="num" w:pos="902"/>
        </w:tabs>
        <w:ind w:left="900" w:hanging="420"/>
      </w:pPr>
      <w:rPr>
        <w:rFonts w:hint="eastAsia"/>
      </w:rPr>
    </w:lvl>
    <w:lvl w:ilvl="1" w:tplc="BBE84FB6">
      <w:start w:val="1"/>
      <w:numFmt w:val="low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57C2AF5"/>
    <w:multiLevelType w:val="multilevel"/>
    <w:tmpl w:val="557C2AF5"/>
    <w:lvl w:ilvl="0">
      <w:numFmt w:val="decimal"/>
      <w:pStyle w:val="ALTTSWIE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737E51"/>
    <w:multiLevelType w:val="hybridMultilevel"/>
    <w:tmpl w:val="2368A2E6"/>
    <w:lvl w:ilvl="0" w:tplc="12E41676">
      <w:start w:val="1"/>
      <w:numFmt w:val="lowerLetter"/>
      <w:lvlText w:val="%1）"/>
      <w:lvlJc w:val="left"/>
      <w:pPr>
        <w:tabs>
          <w:tab w:val="num" w:pos="902"/>
        </w:tabs>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F2C5E2A"/>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B65AC1"/>
    <w:multiLevelType w:val="hybridMultilevel"/>
    <w:tmpl w:val="9E525482"/>
    <w:lvl w:ilvl="0" w:tplc="764CA4B0">
      <w:start w:val="2"/>
      <w:numFmt w:val="lowerLetter"/>
      <w:lvlText w:val="%1）"/>
      <w:lvlJc w:val="left"/>
      <w:pPr>
        <w:tabs>
          <w:tab w:val="num" w:pos="902"/>
        </w:tabs>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46260FA"/>
    <w:multiLevelType w:val="multilevel"/>
    <w:tmpl w:val="646260FA"/>
    <w:lvl w:ilvl="0">
      <w:numFmt w:val="decimal"/>
      <w:pStyle w:val="ALTBSWIE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EA2025"/>
    <w:multiLevelType w:val="multilevel"/>
    <w:tmpl w:val="6CEA2025"/>
    <w:lvl w:ilvl="0">
      <w:numFmt w:val="decimal"/>
      <w:lvlText w:val=""/>
      <w:lvlJc w:val="left"/>
    </w:lvl>
    <w:lvl w:ilvl="1">
      <w:numFmt w:val="decimal"/>
      <w:pStyle w:val="SWIEE051"/>
      <w:lvlText w:val=""/>
      <w:lvlJc w:val="left"/>
    </w:lvl>
    <w:lvl w:ilvl="2">
      <w:numFmt w:val="decimal"/>
      <w:pStyle w:val="SWIEE11"/>
      <w:lvlText w:val=""/>
      <w:lvlJc w:val="left"/>
    </w:lvl>
    <w:lvl w:ilvl="3">
      <w:numFmt w:val="decimal"/>
      <w:pStyle w:val="SWIEE1201"/>
      <w:lvlText w:val=""/>
      <w:lvlJc w:val="left"/>
    </w:lvl>
    <w:lvl w:ilvl="4">
      <w:numFmt w:val="decimal"/>
      <w:pStyle w:val="SWIEE0"/>
      <w:lvlText w:val=""/>
      <w:lvlJc w:val="left"/>
    </w:lvl>
    <w:lvl w:ilvl="5">
      <w:numFmt w:val="decimal"/>
      <w:pStyle w:val="SWIEE1"/>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F94B2B"/>
    <w:multiLevelType w:val="hybridMultilevel"/>
    <w:tmpl w:val="A094C46A"/>
    <w:lvl w:ilvl="0" w:tplc="04243CE6">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EFD7977"/>
    <w:multiLevelType w:val="multilevel"/>
    <w:tmpl w:val="7EFD7977"/>
    <w:lvl w:ilvl="0">
      <w:numFmt w:val="decimal"/>
      <w:pStyle w:val="22ALTSSWIE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17"/>
  </w:num>
  <w:num w:numId="5">
    <w:abstractNumId w:val="13"/>
  </w:num>
  <w:num w:numId="6">
    <w:abstractNumId w:val="11"/>
  </w:num>
  <w:num w:numId="7">
    <w:abstractNumId w:val="12"/>
  </w:num>
  <w:num w:numId="8">
    <w:abstractNumId w:val="4"/>
  </w:num>
  <w:num w:numId="9">
    <w:abstractNumId w:val="16"/>
  </w:num>
  <w:num w:numId="10">
    <w:abstractNumId w:val="8"/>
  </w:num>
  <w:num w:numId="11">
    <w:abstractNumId w:val="5"/>
  </w:num>
  <w:num w:numId="12">
    <w:abstractNumId w:val="0"/>
  </w:num>
  <w:num w:numId="13">
    <w:abstractNumId w:val="14"/>
  </w:num>
  <w:num w:numId="14">
    <w:abstractNumId w:val="3"/>
  </w:num>
  <w:num w:numId="15">
    <w:abstractNumId w:val="1"/>
  </w:num>
  <w:num w:numId="16">
    <w:abstractNumId w:val="2"/>
  </w:num>
  <w:num w:numId="17">
    <w:abstractNumId w:val="19"/>
  </w:num>
  <w:num w:numId="18">
    <w:abstractNumId w:val="15"/>
  </w:num>
  <w:num w:numId="19">
    <w:abstractNumId w:val="7"/>
  </w:num>
  <w:num w:numId="20">
    <w:abstractNumId w:val="10"/>
  </w:num>
  <w:num w:numId="21">
    <w:abstractNumId w:val="9"/>
  </w:num>
  <w:num w:numId="22">
    <w:abstractNumId w:val="9"/>
  </w:num>
  <w:num w:numId="23">
    <w:abstractNumId w:val="9"/>
  </w:num>
  <w:num w:numId="24">
    <w:abstractNumId w:val="9"/>
  </w:num>
  <w:num w:numId="25">
    <w:abstractNumId w:val="9"/>
  </w:num>
  <w:num w:numId="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5"/>
  <w:evenAndOddHeaders/>
  <w:drawingGridHorizontalSpacing w:val="60"/>
  <w:drawingGridVerticalSpacing w:val="6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B0"/>
    <w:rsid w:val="000016F1"/>
    <w:rsid w:val="000020AA"/>
    <w:rsid w:val="00007074"/>
    <w:rsid w:val="0000709E"/>
    <w:rsid w:val="00007F50"/>
    <w:rsid w:val="00010AAB"/>
    <w:rsid w:val="0001146C"/>
    <w:rsid w:val="0001545C"/>
    <w:rsid w:val="00015676"/>
    <w:rsid w:val="00021FE3"/>
    <w:rsid w:val="0002361A"/>
    <w:rsid w:val="0002597A"/>
    <w:rsid w:val="00025E05"/>
    <w:rsid w:val="00026B62"/>
    <w:rsid w:val="00026C26"/>
    <w:rsid w:val="00033240"/>
    <w:rsid w:val="0004020A"/>
    <w:rsid w:val="00040F3A"/>
    <w:rsid w:val="00044BAC"/>
    <w:rsid w:val="00045CD4"/>
    <w:rsid w:val="00052185"/>
    <w:rsid w:val="0005341E"/>
    <w:rsid w:val="00054624"/>
    <w:rsid w:val="00054CDB"/>
    <w:rsid w:val="00055290"/>
    <w:rsid w:val="00055E4C"/>
    <w:rsid w:val="00057BF3"/>
    <w:rsid w:val="00063B9E"/>
    <w:rsid w:val="00065A40"/>
    <w:rsid w:val="00066C52"/>
    <w:rsid w:val="00067705"/>
    <w:rsid w:val="00067CE5"/>
    <w:rsid w:val="000708F5"/>
    <w:rsid w:val="00071EE1"/>
    <w:rsid w:val="00074730"/>
    <w:rsid w:val="00075710"/>
    <w:rsid w:val="00075927"/>
    <w:rsid w:val="000772FB"/>
    <w:rsid w:val="0008121A"/>
    <w:rsid w:val="00087467"/>
    <w:rsid w:val="00090C6C"/>
    <w:rsid w:val="000920C5"/>
    <w:rsid w:val="0009401E"/>
    <w:rsid w:val="00094AD0"/>
    <w:rsid w:val="000A627D"/>
    <w:rsid w:val="000A680D"/>
    <w:rsid w:val="000A7AF1"/>
    <w:rsid w:val="000B31EF"/>
    <w:rsid w:val="000B7C2C"/>
    <w:rsid w:val="000C2345"/>
    <w:rsid w:val="000C284F"/>
    <w:rsid w:val="000C3638"/>
    <w:rsid w:val="000C41C5"/>
    <w:rsid w:val="000C5E5C"/>
    <w:rsid w:val="000C702B"/>
    <w:rsid w:val="000C7E3B"/>
    <w:rsid w:val="000D2286"/>
    <w:rsid w:val="000D44F0"/>
    <w:rsid w:val="000D455B"/>
    <w:rsid w:val="000D5B50"/>
    <w:rsid w:val="000E07AD"/>
    <w:rsid w:val="000E1B87"/>
    <w:rsid w:val="000E2A2C"/>
    <w:rsid w:val="000E37B4"/>
    <w:rsid w:val="000F1FEF"/>
    <w:rsid w:val="000F233A"/>
    <w:rsid w:val="000F3939"/>
    <w:rsid w:val="000F3B9F"/>
    <w:rsid w:val="000F53AD"/>
    <w:rsid w:val="000F65A5"/>
    <w:rsid w:val="001041B3"/>
    <w:rsid w:val="00105255"/>
    <w:rsid w:val="00105DC8"/>
    <w:rsid w:val="00111097"/>
    <w:rsid w:val="00111E53"/>
    <w:rsid w:val="00112E22"/>
    <w:rsid w:val="00114FE0"/>
    <w:rsid w:val="00115C9D"/>
    <w:rsid w:val="001215FD"/>
    <w:rsid w:val="001227F4"/>
    <w:rsid w:val="00124CF9"/>
    <w:rsid w:val="0012686F"/>
    <w:rsid w:val="00132C2E"/>
    <w:rsid w:val="00133560"/>
    <w:rsid w:val="001358CD"/>
    <w:rsid w:val="0013607C"/>
    <w:rsid w:val="00136E86"/>
    <w:rsid w:val="001438AD"/>
    <w:rsid w:val="001454C4"/>
    <w:rsid w:val="0014666F"/>
    <w:rsid w:val="00151C2F"/>
    <w:rsid w:val="001523E6"/>
    <w:rsid w:val="00156376"/>
    <w:rsid w:val="00160AFA"/>
    <w:rsid w:val="00160D62"/>
    <w:rsid w:val="0016179F"/>
    <w:rsid w:val="0016295F"/>
    <w:rsid w:val="001663EA"/>
    <w:rsid w:val="001715E9"/>
    <w:rsid w:val="00173892"/>
    <w:rsid w:val="00173C84"/>
    <w:rsid w:val="00184BCE"/>
    <w:rsid w:val="001955C4"/>
    <w:rsid w:val="0019737F"/>
    <w:rsid w:val="001A0A76"/>
    <w:rsid w:val="001A68BB"/>
    <w:rsid w:val="001A6BDF"/>
    <w:rsid w:val="001B452C"/>
    <w:rsid w:val="001B757F"/>
    <w:rsid w:val="001C1D51"/>
    <w:rsid w:val="001C2B2D"/>
    <w:rsid w:val="001C523A"/>
    <w:rsid w:val="001E28F5"/>
    <w:rsid w:val="001E7A66"/>
    <w:rsid w:val="001E7CBB"/>
    <w:rsid w:val="001F529C"/>
    <w:rsid w:val="001F5CCB"/>
    <w:rsid w:val="001F603F"/>
    <w:rsid w:val="001F756F"/>
    <w:rsid w:val="002008B7"/>
    <w:rsid w:val="00204202"/>
    <w:rsid w:val="00210FA0"/>
    <w:rsid w:val="002169A7"/>
    <w:rsid w:val="00220182"/>
    <w:rsid w:val="00220EFE"/>
    <w:rsid w:val="0022483A"/>
    <w:rsid w:val="00224E9A"/>
    <w:rsid w:val="002262E7"/>
    <w:rsid w:val="002354DD"/>
    <w:rsid w:val="002362DA"/>
    <w:rsid w:val="00236661"/>
    <w:rsid w:val="002376DF"/>
    <w:rsid w:val="00237CCA"/>
    <w:rsid w:val="002404B2"/>
    <w:rsid w:val="0024111F"/>
    <w:rsid w:val="002425D6"/>
    <w:rsid w:val="0024570C"/>
    <w:rsid w:val="00245904"/>
    <w:rsid w:val="00245B46"/>
    <w:rsid w:val="002473A8"/>
    <w:rsid w:val="002525AF"/>
    <w:rsid w:val="00255410"/>
    <w:rsid w:val="0025580F"/>
    <w:rsid w:val="00255900"/>
    <w:rsid w:val="00261190"/>
    <w:rsid w:val="00262BD2"/>
    <w:rsid w:val="00263C70"/>
    <w:rsid w:val="00267A67"/>
    <w:rsid w:val="00274F0B"/>
    <w:rsid w:val="00275886"/>
    <w:rsid w:val="00276879"/>
    <w:rsid w:val="00282000"/>
    <w:rsid w:val="0029269A"/>
    <w:rsid w:val="002A00FF"/>
    <w:rsid w:val="002A63AB"/>
    <w:rsid w:val="002B1520"/>
    <w:rsid w:val="002B1C42"/>
    <w:rsid w:val="002B4566"/>
    <w:rsid w:val="002B7979"/>
    <w:rsid w:val="002C123A"/>
    <w:rsid w:val="002C1956"/>
    <w:rsid w:val="002C212A"/>
    <w:rsid w:val="002C2704"/>
    <w:rsid w:val="002C3028"/>
    <w:rsid w:val="002D1F85"/>
    <w:rsid w:val="002D2503"/>
    <w:rsid w:val="002D4830"/>
    <w:rsid w:val="002F1B02"/>
    <w:rsid w:val="002F3C45"/>
    <w:rsid w:val="002F3C86"/>
    <w:rsid w:val="002F5452"/>
    <w:rsid w:val="002F58AD"/>
    <w:rsid w:val="002F5CC9"/>
    <w:rsid w:val="002F72CA"/>
    <w:rsid w:val="00304F70"/>
    <w:rsid w:val="003064B4"/>
    <w:rsid w:val="00306D45"/>
    <w:rsid w:val="00310C45"/>
    <w:rsid w:val="00315AB4"/>
    <w:rsid w:val="00323B3F"/>
    <w:rsid w:val="00330D55"/>
    <w:rsid w:val="0033111E"/>
    <w:rsid w:val="00335F3F"/>
    <w:rsid w:val="00344534"/>
    <w:rsid w:val="00346261"/>
    <w:rsid w:val="00346CC1"/>
    <w:rsid w:val="00350A6E"/>
    <w:rsid w:val="00353252"/>
    <w:rsid w:val="00353CCA"/>
    <w:rsid w:val="003614A7"/>
    <w:rsid w:val="00362844"/>
    <w:rsid w:val="0036335D"/>
    <w:rsid w:val="00365966"/>
    <w:rsid w:val="00366B94"/>
    <w:rsid w:val="00372137"/>
    <w:rsid w:val="0037601E"/>
    <w:rsid w:val="0038049F"/>
    <w:rsid w:val="00382BFE"/>
    <w:rsid w:val="00386893"/>
    <w:rsid w:val="00391B07"/>
    <w:rsid w:val="003928BD"/>
    <w:rsid w:val="00395DC5"/>
    <w:rsid w:val="00396F01"/>
    <w:rsid w:val="00397A15"/>
    <w:rsid w:val="003A0C23"/>
    <w:rsid w:val="003A76C6"/>
    <w:rsid w:val="003A7FC5"/>
    <w:rsid w:val="003B1822"/>
    <w:rsid w:val="003B2F90"/>
    <w:rsid w:val="003B3902"/>
    <w:rsid w:val="003B4F2B"/>
    <w:rsid w:val="003C0215"/>
    <w:rsid w:val="003C1676"/>
    <w:rsid w:val="003C7C21"/>
    <w:rsid w:val="003D0A55"/>
    <w:rsid w:val="003D1E53"/>
    <w:rsid w:val="003D5CC2"/>
    <w:rsid w:val="003D6D28"/>
    <w:rsid w:val="003E1963"/>
    <w:rsid w:val="003E2AC0"/>
    <w:rsid w:val="003E494D"/>
    <w:rsid w:val="003E68A5"/>
    <w:rsid w:val="003E790D"/>
    <w:rsid w:val="003E7BA6"/>
    <w:rsid w:val="003E7DA9"/>
    <w:rsid w:val="003F2E85"/>
    <w:rsid w:val="003F3F79"/>
    <w:rsid w:val="003F712F"/>
    <w:rsid w:val="003F799B"/>
    <w:rsid w:val="00401321"/>
    <w:rsid w:val="00414AFC"/>
    <w:rsid w:val="004173AA"/>
    <w:rsid w:val="004211FF"/>
    <w:rsid w:val="004212DE"/>
    <w:rsid w:val="004233FA"/>
    <w:rsid w:val="004304BF"/>
    <w:rsid w:val="0043122A"/>
    <w:rsid w:val="00431405"/>
    <w:rsid w:val="004361E4"/>
    <w:rsid w:val="0043696C"/>
    <w:rsid w:val="0043771A"/>
    <w:rsid w:val="004408E0"/>
    <w:rsid w:val="004413C1"/>
    <w:rsid w:val="004475F0"/>
    <w:rsid w:val="004559AB"/>
    <w:rsid w:val="00474888"/>
    <w:rsid w:val="004847CE"/>
    <w:rsid w:val="0049169E"/>
    <w:rsid w:val="004A0C26"/>
    <w:rsid w:val="004A38B1"/>
    <w:rsid w:val="004A6469"/>
    <w:rsid w:val="004B15CD"/>
    <w:rsid w:val="004B5211"/>
    <w:rsid w:val="004C00D4"/>
    <w:rsid w:val="004C062D"/>
    <w:rsid w:val="004C084D"/>
    <w:rsid w:val="004C7826"/>
    <w:rsid w:val="004D40DE"/>
    <w:rsid w:val="004D59BF"/>
    <w:rsid w:val="004E2FFD"/>
    <w:rsid w:val="004E47AB"/>
    <w:rsid w:val="004E711D"/>
    <w:rsid w:val="004E7E1A"/>
    <w:rsid w:val="004F4889"/>
    <w:rsid w:val="004F520B"/>
    <w:rsid w:val="004F74C5"/>
    <w:rsid w:val="00500705"/>
    <w:rsid w:val="00500AE9"/>
    <w:rsid w:val="00500C84"/>
    <w:rsid w:val="00501DAF"/>
    <w:rsid w:val="00504C5A"/>
    <w:rsid w:val="00506C62"/>
    <w:rsid w:val="005101A9"/>
    <w:rsid w:val="0051611A"/>
    <w:rsid w:val="005205C7"/>
    <w:rsid w:val="00522A52"/>
    <w:rsid w:val="00530FFE"/>
    <w:rsid w:val="00531524"/>
    <w:rsid w:val="00532521"/>
    <w:rsid w:val="005338CD"/>
    <w:rsid w:val="005437FF"/>
    <w:rsid w:val="00547806"/>
    <w:rsid w:val="00560FE0"/>
    <w:rsid w:val="005616C5"/>
    <w:rsid w:val="005628FC"/>
    <w:rsid w:val="00563C1B"/>
    <w:rsid w:val="00563EB8"/>
    <w:rsid w:val="00566B6E"/>
    <w:rsid w:val="00567A2D"/>
    <w:rsid w:val="0057070A"/>
    <w:rsid w:val="00575036"/>
    <w:rsid w:val="005761EB"/>
    <w:rsid w:val="0057792D"/>
    <w:rsid w:val="00577F88"/>
    <w:rsid w:val="0058227A"/>
    <w:rsid w:val="0058413F"/>
    <w:rsid w:val="0058496B"/>
    <w:rsid w:val="00585A76"/>
    <w:rsid w:val="005934BC"/>
    <w:rsid w:val="00595E60"/>
    <w:rsid w:val="005960E5"/>
    <w:rsid w:val="005972BC"/>
    <w:rsid w:val="005A572F"/>
    <w:rsid w:val="005A6713"/>
    <w:rsid w:val="005B074F"/>
    <w:rsid w:val="005D0B76"/>
    <w:rsid w:val="005D25FE"/>
    <w:rsid w:val="005D4194"/>
    <w:rsid w:val="005D44E5"/>
    <w:rsid w:val="005D4EFC"/>
    <w:rsid w:val="005D6D76"/>
    <w:rsid w:val="005D7FB5"/>
    <w:rsid w:val="005E059E"/>
    <w:rsid w:val="005E083E"/>
    <w:rsid w:val="005E1695"/>
    <w:rsid w:val="005E252D"/>
    <w:rsid w:val="005E394E"/>
    <w:rsid w:val="005F42FD"/>
    <w:rsid w:val="005F7228"/>
    <w:rsid w:val="005F7376"/>
    <w:rsid w:val="00601E68"/>
    <w:rsid w:val="006022CC"/>
    <w:rsid w:val="006027D7"/>
    <w:rsid w:val="00606AD7"/>
    <w:rsid w:val="00606FE3"/>
    <w:rsid w:val="00611E6D"/>
    <w:rsid w:val="006154A7"/>
    <w:rsid w:val="00616CA4"/>
    <w:rsid w:val="00623AA8"/>
    <w:rsid w:val="00624215"/>
    <w:rsid w:val="0062458F"/>
    <w:rsid w:val="006250BD"/>
    <w:rsid w:val="00627C2B"/>
    <w:rsid w:val="00632C53"/>
    <w:rsid w:val="006419A2"/>
    <w:rsid w:val="00644F7B"/>
    <w:rsid w:val="00651667"/>
    <w:rsid w:val="006550E0"/>
    <w:rsid w:val="00656B07"/>
    <w:rsid w:val="00657420"/>
    <w:rsid w:val="00662903"/>
    <w:rsid w:val="00666C2B"/>
    <w:rsid w:val="006757F1"/>
    <w:rsid w:val="006804E7"/>
    <w:rsid w:val="006825A9"/>
    <w:rsid w:val="0068352D"/>
    <w:rsid w:val="00686F23"/>
    <w:rsid w:val="00691FD4"/>
    <w:rsid w:val="006929EC"/>
    <w:rsid w:val="006956E1"/>
    <w:rsid w:val="006B0937"/>
    <w:rsid w:val="006B4BBA"/>
    <w:rsid w:val="006B527C"/>
    <w:rsid w:val="006C1E7C"/>
    <w:rsid w:val="006C3AD9"/>
    <w:rsid w:val="006C6B9C"/>
    <w:rsid w:val="006C7657"/>
    <w:rsid w:val="006D30BD"/>
    <w:rsid w:val="006D45B9"/>
    <w:rsid w:val="006D4E6D"/>
    <w:rsid w:val="006D78A6"/>
    <w:rsid w:val="006E2BAD"/>
    <w:rsid w:val="006E7D42"/>
    <w:rsid w:val="006F6831"/>
    <w:rsid w:val="006F6E09"/>
    <w:rsid w:val="006F7AEF"/>
    <w:rsid w:val="00710CEF"/>
    <w:rsid w:val="00711BC7"/>
    <w:rsid w:val="007175E7"/>
    <w:rsid w:val="007254B0"/>
    <w:rsid w:val="00730417"/>
    <w:rsid w:val="007336F6"/>
    <w:rsid w:val="0073395C"/>
    <w:rsid w:val="00740DC8"/>
    <w:rsid w:val="0074119E"/>
    <w:rsid w:val="007436CB"/>
    <w:rsid w:val="00743A46"/>
    <w:rsid w:val="00746197"/>
    <w:rsid w:val="007530B8"/>
    <w:rsid w:val="0075325E"/>
    <w:rsid w:val="00753673"/>
    <w:rsid w:val="007539B1"/>
    <w:rsid w:val="00755F69"/>
    <w:rsid w:val="00765D0C"/>
    <w:rsid w:val="007701B7"/>
    <w:rsid w:val="00770893"/>
    <w:rsid w:val="0077237A"/>
    <w:rsid w:val="0077580A"/>
    <w:rsid w:val="00776A24"/>
    <w:rsid w:val="00781918"/>
    <w:rsid w:val="007861F9"/>
    <w:rsid w:val="007942B8"/>
    <w:rsid w:val="007948D1"/>
    <w:rsid w:val="00794BBF"/>
    <w:rsid w:val="007973F5"/>
    <w:rsid w:val="00797474"/>
    <w:rsid w:val="007A16D0"/>
    <w:rsid w:val="007A2A5E"/>
    <w:rsid w:val="007A44E0"/>
    <w:rsid w:val="007B0B4E"/>
    <w:rsid w:val="007B1B05"/>
    <w:rsid w:val="007B4859"/>
    <w:rsid w:val="007B61D0"/>
    <w:rsid w:val="007B67FA"/>
    <w:rsid w:val="007B7B60"/>
    <w:rsid w:val="007C0BFE"/>
    <w:rsid w:val="007C2B86"/>
    <w:rsid w:val="007C6E85"/>
    <w:rsid w:val="007D0721"/>
    <w:rsid w:val="007D43D6"/>
    <w:rsid w:val="007D5942"/>
    <w:rsid w:val="007D7913"/>
    <w:rsid w:val="007E5950"/>
    <w:rsid w:val="007F6460"/>
    <w:rsid w:val="00804166"/>
    <w:rsid w:val="00804C56"/>
    <w:rsid w:val="008073DB"/>
    <w:rsid w:val="008120EA"/>
    <w:rsid w:val="00817113"/>
    <w:rsid w:val="008173C3"/>
    <w:rsid w:val="00820742"/>
    <w:rsid w:val="00822D2D"/>
    <w:rsid w:val="00823EBE"/>
    <w:rsid w:val="0082451A"/>
    <w:rsid w:val="0082483F"/>
    <w:rsid w:val="008251C1"/>
    <w:rsid w:val="00830E40"/>
    <w:rsid w:val="0083128F"/>
    <w:rsid w:val="00832149"/>
    <w:rsid w:val="00833980"/>
    <w:rsid w:val="00835651"/>
    <w:rsid w:val="00835667"/>
    <w:rsid w:val="00837C3B"/>
    <w:rsid w:val="00844A5F"/>
    <w:rsid w:val="00862DD6"/>
    <w:rsid w:val="00866AC6"/>
    <w:rsid w:val="00867472"/>
    <w:rsid w:val="00870872"/>
    <w:rsid w:val="00871607"/>
    <w:rsid w:val="008745C6"/>
    <w:rsid w:val="00875564"/>
    <w:rsid w:val="00876EE5"/>
    <w:rsid w:val="00881C40"/>
    <w:rsid w:val="00890342"/>
    <w:rsid w:val="0089459E"/>
    <w:rsid w:val="00895229"/>
    <w:rsid w:val="00896E6E"/>
    <w:rsid w:val="008A08E4"/>
    <w:rsid w:val="008A13D9"/>
    <w:rsid w:val="008A63FC"/>
    <w:rsid w:val="008A7CB0"/>
    <w:rsid w:val="008B2D75"/>
    <w:rsid w:val="008B421A"/>
    <w:rsid w:val="008C176C"/>
    <w:rsid w:val="008C23C5"/>
    <w:rsid w:val="008C78C9"/>
    <w:rsid w:val="008D1405"/>
    <w:rsid w:val="008D4039"/>
    <w:rsid w:val="008D7346"/>
    <w:rsid w:val="008E3FFF"/>
    <w:rsid w:val="008E46B3"/>
    <w:rsid w:val="008F2B11"/>
    <w:rsid w:val="0090286E"/>
    <w:rsid w:val="00902B37"/>
    <w:rsid w:val="00904463"/>
    <w:rsid w:val="00905167"/>
    <w:rsid w:val="00905A93"/>
    <w:rsid w:val="009102DC"/>
    <w:rsid w:val="00910BC2"/>
    <w:rsid w:val="00912C6A"/>
    <w:rsid w:val="00913BF1"/>
    <w:rsid w:val="0091465C"/>
    <w:rsid w:val="0091716F"/>
    <w:rsid w:val="00917329"/>
    <w:rsid w:val="009211AF"/>
    <w:rsid w:val="00921BCF"/>
    <w:rsid w:val="0092201E"/>
    <w:rsid w:val="00923388"/>
    <w:rsid w:val="00925C38"/>
    <w:rsid w:val="00927E94"/>
    <w:rsid w:val="0093010E"/>
    <w:rsid w:val="00930DD1"/>
    <w:rsid w:val="00931849"/>
    <w:rsid w:val="009320E6"/>
    <w:rsid w:val="0093378C"/>
    <w:rsid w:val="00941ABC"/>
    <w:rsid w:val="00944D30"/>
    <w:rsid w:val="00944F96"/>
    <w:rsid w:val="00945CD6"/>
    <w:rsid w:val="0095218C"/>
    <w:rsid w:val="009552D7"/>
    <w:rsid w:val="009554E2"/>
    <w:rsid w:val="00956FDF"/>
    <w:rsid w:val="00961C89"/>
    <w:rsid w:val="009624A4"/>
    <w:rsid w:val="00963AEC"/>
    <w:rsid w:val="00964605"/>
    <w:rsid w:val="009649F9"/>
    <w:rsid w:val="0097292B"/>
    <w:rsid w:val="00976A56"/>
    <w:rsid w:val="009771A7"/>
    <w:rsid w:val="00981672"/>
    <w:rsid w:val="0098727B"/>
    <w:rsid w:val="00991F05"/>
    <w:rsid w:val="00993B27"/>
    <w:rsid w:val="00996B5B"/>
    <w:rsid w:val="009B0155"/>
    <w:rsid w:val="009B0DEB"/>
    <w:rsid w:val="009B3947"/>
    <w:rsid w:val="009C1992"/>
    <w:rsid w:val="009C23D4"/>
    <w:rsid w:val="009C2D6F"/>
    <w:rsid w:val="009C541F"/>
    <w:rsid w:val="009C544C"/>
    <w:rsid w:val="009C5D47"/>
    <w:rsid w:val="009D0C4A"/>
    <w:rsid w:val="009D597D"/>
    <w:rsid w:val="009E0672"/>
    <w:rsid w:val="009E4141"/>
    <w:rsid w:val="009E6D8B"/>
    <w:rsid w:val="009E6D8F"/>
    <w:rsid w:val="009E7420"/>
    <w:rsid w:val="009F019F"/>
    <w:rsid w:val="009F3695"/>
    <w:rsid w:val="009F6358"/>
    <w:rsid w:val="00A008A1"/>
    <w:rsid w:val="00A01C4B"/>
    <w:rsid w:val="00A02BC4"/>
    <w:rsid w:val="00A03871"/>
    <w:rsid w:val="00A122BE"/>
    <w:rsid w:val="00A12F5F"/>
    <w:rsid w:val="00A14404"/>
    <w:rsid w:val="00A179E5"/>
    <w:rsid w:val="00A22A9E"/>
    <w:rsid w:val="00A2348C"/>
    <w:rsid w:val="00A319C2"/>
    <w:rsid w:val="00A3212A"/>
    <w:rsid w:val="00A4162B"/>
    <w:rsid w:val="00A41EED"/>
    <w:rsid w:val="00A44EC4"/>
    <w:rsid w:val="00A51BC6"/>
    <w:rsid w:val="00A53EAF"/>
    <w:rsid w:val="00A558E2"/>
    <w:rsid w:val="00A55B7E"/>
    <w:rsid w:val="00A5652B"/>
    <w:rsid w:val="00A604B5"/>
    <w:rsid w:val="00A61AD0"/>
    <w:rsid w:val="00A70464"/>
    <w:rsid w:val="00A71AA8"/>
    <w:rsid w:val="00A72EF3"/>
    <w:rsid w:val="00A75EF6"/>
    <w:rsid w:val="00A83B56"/>
    <w:rsid w:val="00A84694"/>
    <w:rsid w:val="00A858DE"/>
    <w:rsid w:val="00A86271"/>
    <w:rsid w:val="00A86841"/>
    <w:rsid w:val="00A909D4"/>
    <w:rsid w:val="00A914BB"/>
    <w:rsid w:val="00AA3DAB"/>
    <w:rsid w:val="00AA6CF3"/>
    <w:rsid w:val="00AB0DD4"/>
    <w:rsid w:val="00AB30FC"/>
    <w:rsid w:val="00AB4A2B"/>
    <w:rsid w:val="00AC47E8"/>
    <w:rsid w:val="00AD097F"/>
    <w:rsid w:val="00AD09EB"/>
    <w:rsid w:val="00AD16E9"/>
    <w:rsid w:val="00AD1B8A"/>
    <w:rsid w:val="00AD35AC"/>
    <w:rsid w:val="00AD5F10"/>
    <w:rsid w:val="00AD6651"/>
    <w:rsid w:val="00AD7855"/>
    <w:rsid w:val="00AE0842"/>
    <w:rsid w:val="00AE5BAD"/>
    <w:rsid w:val="00B0037C"/>
    <w:rsid w:val="00B02A01"/>
    <w:rsid w:val="00B0616A"/>
    <w:rsid w:val="00B11CC7"/>
    <w:rsid w:val="00B13501"/>
    <w:rsid w:val="00B17616"/>
    <w:rsid w:val="00B21875"/>
    <w:rsid w:val="00B22664"/>
    <w:rsid w:val="00B23FAF"/>
    <w:rsid w:val="00B35374"/>
    <w:rsid w:val="00B37775"/>
    <w:rsid w:val="00B433F7"/>
    <w:rsid w:val="00B51C5F"/>
    <w:rsid w:val="00B51FB6"/>
    <w:rsid w:val="00B52574"/>
    <w:rsid w:val="00B53684"/>
    <w:rsid w:val="00B621A2"/>
    <w:rsid w:val="00B62DA2"/>
    <w:rsid w:val="00B63E5E"/>
    <w:rsid w:val="00B67E89"/>
    <w:rsid w:val="00B734E6"/>
    <w:rsid w:val="00B92950"/>
    <w:rsid w:val="00B93C09"/>
    <w:rsid w:val="00BA0B7C"/>
    <w:rsid w:val="00BA484F"/>
    <w:rsid w:val="00BB0185"/>
    <w:rsid w:val="00BB06B0"/>
    <w:rsid w:val="00BC1FC7"/>
    <w:rsid w:val="00BC319E"/>
    <w:rsid w:val="00BD170D"/>
    <w:rsid w:val="00BD5A18"/>
    <w:rsid w:val="00BD5A5D"/>
    <w:rsid w:val="00BE1C6F"/>
    <w:rsid w:val="00BE311A"/>
    <w:rsid w:val="00BE5977"/>
    <w:rsid w:val="00BE7C5B"/>
    <w:rsid w:val="00BF0BBE"/>
    <w:rsid w:val="00BF1EA2"/>
    <w:rsid w:val="00BF387E"/>
    <w:rsid w:val="00BF3DA6"/>
    <w:rsid w:val="00C02CF0"/>
    <w:rsid w:val="00C05A29"/>
    <w:rsid w:val="00C12060"/>
    <w:rsid w:val="00C159C7"/>
    <w:rsid w:val="00C17C57"/>
    <w:rsid w:val="00C23DA4"/>
    <w:rsid w:val="00C25CBC"/>
    <w:rsid w:val="00C304E1"/>
    <w:rsid w:val="00C3062D"/>
    <w:rsid w:val="00C31278"/>
    <w:rsid w:val="00C321E3"/>
    <w:rsid w:val="00C32C3E"/>
    <w:rsid w:val="00C3439E"/>
    <w:rsid w:val="00C34B82"/>
    <w:rsid w:val="00C357EC"/>
    <w:rsid w:val="00C40CB2"/>
    <w:rsid w:val="00C429EA"/>
    <w:rsid w:val="00C4306B"/>
    <w:rsid w:val="00C44371"/>
    <w:rsid w:val="00C466C4"/>
    <w:rsid w:val="00C603E6"/>
    <w:rsid w:val="00C63A36"/>
    <w:rsid w:val="00C7024A"/>
    <w:rsid w:val="00C73268"/>
    <w:rsid w:val="00C82061"/>
    <w:rsid w:val="00C841CF"/>
    <w:rsid w:val="00C84524"/>
    <w:rsid w:val="00C86502"/>
    <w:rsid w:val="00C91182"/>
    <w:rsid w:val="00C91A61"/>
    <w:rsid w:val="00C91B16"/>
    <w:rsid w:val="00C96B00"/>
    <w:rsid w:val="00C97921"/>
    <w:rsid w:val="00CA0069"/>
    <w:rsid w:val="00CA1669"/>
    <w:rsid w:val="00CA4E9A"/>
    <w:rsid w:val="00CA7AC0"/>
    <w:rsid w:val="00CB01E0"/>
    <w:rsid w:val="00CB37D5"/>
    <w:rsid w:val="00CB3EA0"/>
    <w:rsid w:val="00CC3BC6"/>
    <w:rsid w:val="00CC7214"/>
    <w:rsid w:val="00CD0C90"/>
    <w:rsid w:val="00CD6489"/>
    <w:rsid w:val="00CD67BE"/>
    <w:rsid w:val="00CD7397"/>
    <w:rsid w:val="00CE1138"/>
    <w:rsid w:val="00CF1D48"/>
    <w:rsid w:val="00CF25E4"/>
    <w:rsid w:val="00CF359B"/>
    <w:rsid w:val="00CF5253"/>
    <w:rsid w:val="00CF5C3E"/>
    <w:rsid w:val="00D03FEE"/>
    <w:rsid w:val="00D105C2"/>
    <w:rsid w:val="00D23E41"/>
    <w:rsid w:val="00D26311"/>
    <w:rsid w:val="00D3219F"/>
    <w:rsid w:val="00D34A4C"/>
    <w:rsid w:val="00D357A2"/>
    <w:rsid w:val="00D40B03"/>
    <w:rsid w:val="00D40F1B"/>
    <w:rsid w:val="00D42ECA"/>
    <w:rsid w:val="00D4337F"/>
    <w:rsid w:val="00D433D6"/>
    <w:rsid w:val="00D4485E"/>
    <w:rsid w:val="00D47573"/>
    <w:rsid w:val="00D475D8"/>
    <w:rsid w:val="00D51C2D"/>
    <w:rsid w:val="00D5582A"/>
    <w:rsid w:val="00D60B93"/>
    <w:rsid w:val="00D65E20"/>
    <w:rsid w:val="00D676F5"/>
    <w:rsid w:val="00D67A24"/>
    <w:rsid w:val="00D75429"/>
    <w:rsid w:val="00D7634A"/>
    <w:rsid w:val="00D76747"/>
    <w:rsid w:val="00D81FEF"/>
    <w:rsid w:val="00D856E7"/>
    <w:rsid w:val="00D97773"/>
    <w:rsid w:val="00DA37E5"/>
    <w:rsid w:val="00DA572A"/>
    <w:rsid w:val="00DA7F6C"/>
    <w:rsid w:val="00DB3F57"/>
    <w:rsid w:val="00DB44B7"/>
    <w:rsid w:val="00DB526D"/>
    <w:rsid w:val="00DB5C78"/>
    <w:rsid w:val="00DB7728"/>
    <w:rsid w:val="00DC1E8A"/>
    <w:rsid w:val="00DC526A"/>
    <w:rsid w:val="00DC6AC4"/>
    <w:rsid w:val="00DC7DBC"/>
    <w:rsid w:val="00DD5615"/>
    <w:rsid w:val="00DE02AA"/>
    <w:rsid w:val="00DE59D7"/>
    <w:rsid w:val="00DE72E6"/>
    <w:rsid w:val="00DF158E"/>
    <w:rsid w:val="00DF7CA9"/>
    <w:rsid w:val="00E00EE1"/>
    <w:rsid w:val="00E03460"/>
    <w:rsid w:val="00E1072D"/>
    <w:rsid w:val="00E10D73"/>
    <w:rsid w:val="00E14ADB"/>
    <w:rsid w:val="00E17880"/>
    <w:rsid w:val="00E22C55"/>
    <w:rsid w:val="00E2312C"/>
    <w:rsid w:val="00E23263"/>
    <w:rsid w:val="00E234B8"/>
    <w:rsid w:val="00E26EC6"/>
    <w:rsid w:val="00E27876"/>
    <w:rsid w:val="00E30DCD"/>
    <w:rsid w:val="00E31689"/>
    <w:rsid w:val="00E31DDB"/>
    <w:rsid w:val="00E41C7B"/>
    <w:rsid w:val="00E42CA1"/>
    <w:rsid w:val="00E44941"/>
    <w:rsid w:val="00E46A18"/>
    <w:rsid w:val="00E47A24"/>
    <w:rsid w:val="00E501E2"/>
    <w:rsid w:val="00E52672"/>
    <w:rsid w:val="00E54498"/>
    <w:rsid w:val="00E55401"/>
    <w:rsid w:val="00E63D6F"/>
    <w:rsid w:val="00E677E9"/>
    <w:rsid w:val="00E72034"/>
    <w:rsid w:val="00E745BC"/>
    <w:rsid w:val="00E84A79"/>
    <w:rsid w:val="00E91B45"/>
    <w:rsid w:val="00E953CB"/>
    <w:rsid w:val="00EA2A77"/>
    <w:rsid w:val="00EA2C0F"/>
    <w:rsid w:val="00EA4350"/>
    <w:rsid w:val="00EB17AC"/>
    <w:rsid w:val="00EB2B93"/>
    <w:rsid w:val="00EB3FED"/>
    <w:rsid w:val="00EB5ABB"/>
    <w:rsid w:val="00EB5E59"/>
    <w:rsid w:val="00EC061D"/>
    <w:rsid w:val="00EC0880"/>
    <w:rsid w:val="00EC2733"/>
    <w:rsid w:val="00EC2B83"/>
    <w:rsid w:val="00EC71C2"/>
    <w:rsid w:val="00EC7575"/>
    <w:rsid w:val="00ED0420"/>
    <w:rsid w:val="00ED056C"/>
    <w:rsid w:val="00ED160B"/>
    <w:rsid w:val="00ED4477"/>
    <w:rsid w:val="00ED7B1D"/>
    <w:rsid w:val="00EE0AF9"/>
    <w:rsid w:val="00EE3DA3"/>
    <w:rsid w:val="00EE40A6"/>
    <w:rsid w:val="00EE6C03"/>
    <w:rsid w:val="00EF00D9"/>
    <w:rsid w:val="00EF113A"/>
    <w:rsid w:val="00EF21E5"/>
    <w:rsid w:val="00F00A03"/>
    <w:rsid w:val="00F00E59"/>
    <w:rsid w:val="00F0540C"/>
    <w:rsid w:val="00F05C11"/>
    <w:rsid w:val="00F10149"/>
    <w:rsid w:val="00F120EC"/>
    <w:rsid w:val="00F14941"/>
    <w:rsid w:val="00F22C66"/>
    <w:rsid w:val="00F23874"/>
    <w:rsid w:val="00F24ABB"/>
    <w:rsid w:val="00F30E2D"/>
    <w:rsid w:val="00F3139D"/>
    <w:rsid w:val="00F35271"/>
    <w:rsid w:val="00F369B5"/>
    <w:rsid w:val="00F403F9"/>
    <w:rsid w:val="00F42474"/>
    <w:rsid w:val="00F4348A"/>
    <w:rsid w:val="00F51A47"/>
    <w:rsid w:val="00F552A1"/>
    <w:rsid w:val="00F57D94"/>
    <w:rsid w:val="00F62402"/>
    <w:rsid w:val="00F678A8"/>
    <w:rsid w:val="00F815D7"/>
    <w:rsid w:val="00F84361"/>
    <w:rsid w:val="00F870EA"/>
    <w:rsid w:val="00F90B70"/>
    <w:rsid w:val="00F93D4E"/>
    <w:rsid w:val="00F95108"/>
    <w:rsid w:val="00F97D88"/>
    <w:rsid w:val="00FA62F6"/>
    <w:rsid w:val="00FB1FF3"/>
    <w:rsid w:val="00FB4A26"/>
    <w:rsid w:val="00FB528A"/>
    <w:rsid w:val="00FB5301"/>
    <w:rsid w:val="00FB563C"/>
    <w:rsid w:val="00FB61CE"/>
    <w:rsid w:val="00FC30E3"/>
    <w:rsid w:val="00FC3305"/>
    <w:rsid w:val="00FC4D86"/>
    <w:rsid w:val="00FD51B6"/>
    <w:rsid w:val="00FD5726"/>
    <w:rsid w:val="00FE0DBB"/>
    <w:rsid w:val="00FE21E7"/>
    <w:rsid w:val="00FE238C"/>
    <w:rsid w:val="00FE243C"/>
    <w:rsid w:val="00FE24FC"/>
    <w:rsid w:val="00FE2DC8"/>
    <w:rsid w:val="00FE51AF"/>
    <w:rsid w:val="00FE6CF3"/>
    <w:rsid w:val="00FF2DEB"/>
    <w:rsid w:val="00FF3EED"/>
    <w:rsid w:val="00FF5A4F"/>
    <w:rsid w:val="00FF6C6E"/>
    <w:rsid w:val="00FF723A"/>
    <w:rsid w:val="0BE13915"/>
    <w:rsid w:val="41713B81"/>
    <w:rsid w:val="7B60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2C9CF"/>
  <w15:docId w15:val="{397D62FA-8CFC-426D-91EB-06FA255B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83F"/>
    <w:pPr>
      <w:widowControl w:val="0"/>
      <w:overflowPunct w:val="0"/>
      <w:adjustRightInd w:val="0"/>
      <w:snapToGrid w:val="0"/>
      <w:spacing w:line="420" w:lineRule="exact"/>
      <w:ind w:firstLineChars="200" w:firstLine="200"/>
    </w:pPr>
    <w:rPr>
      <w:sz w:val="24"/>
      <w:szCs w:val="24"/>
    </w:rPr>
  </w:style>
  <w:style w:type="paragraph" w:styleId="1">
    <w:name w:val="heading 1"/>
    <w:basedOn w:val="a"/>
    <w:next w:val="a"/>
    <w:qFormat/>
    <w:rsid w:val="0082483F"/>
    <w:pPr>
      <w:numPr>
        <w:numId w:val="21"/>
      </w:numPr>
      <w:ind w:firstLineChars="0" w:firstLine="0"/>
      <w:outlineLvl w:val="0"/>
    </w:pPr>
    <w:rPr>
      <w:rFonts w:ascii="黑体" w:eastAsia="黑体"/>
    </w:rPr>
  </w:style>
  <w:style w:type="paragraph" w:styleId="2">
    <w:name w:val="heading 2"/>
    <w:basedOn w:val="a"/>
    <w:next w:val="a"/>
    <w:link w:val="20"/>
    <w:qFormat/>
    <w:rsid w:val="0082483F"/>
    <w:pPr>
      <w:numPr>
        <w:ilvl w:val="1"/>
        <w:numId w:val="21"/>
      </w:numPr>
      <w:ind w:firstLineChars="0" w:firstLine="0"/>
      <w:outlineLvl w:val="1"/>
    </w:pPr>
    <w:rPr>
      <w:rFonts w:ascii="黑体" w:eastAsia="黑体"/>
    </w:rPr>
  </w:style>
  <w:style w:type="paragraph" w:styleId="3">
    <w:name w:val="heading 3"/>
    <w:basedOn w:val="a"/>
    <w:next w:val="a"/>
    <w:link w:val="30"/>
    <w:qFormat/>
    <w:rsid w:val="0082483F"/>
    <w:pPr>
      <w:numPr>
        <w:ilvl w:val="2"/>
        <w:numId w:val="21"/>
      </w:numPr>
      <w:ind w:firstLineChars="0" w:firstLine="0"/>
      <w:outlineLvl w:val="2"/>
    </w:pPr>
    <w:rPr>
      <w:rFonts w:ascii="黑体" w:eastAsia="黑体"/>
    </w:rPr>
  </w:style>
  <w:style w:type="paragraph" w:styleId="4">
    <w:name w:val="heading 4"/>
    <w:basedOn w:val="a"/>
    <w:next w:val="a"/>
    <w:qFormat/>
    <w:pPr>
      <w:numPr>
        <w:ilvl w:val="3"/>
        <w:numId w:val="21"/>
      </w:numPr>
      <w:ind w:firstLineChars="0" w:firstLine="0"/>
      <w:outlineLvl w:val="3"/>
    </w:pPr>
    <w:rPr>
      <w:rFonts w:ascii="黑体" w:eastAsia="黑体"/>
    </w:rPr>
  </w:style>
  <w:style w:type="paragraph" w:styleId="5">
    <w:name w:val="heading 5"/>
    <w:basedOn w:val="a"/>
    <w:next w:val="a"/>
    <w:qFormat/>
    <w:pPr>
      <w:numPr>
        <w:ilvl w:val="4"/>
        <w:numId w:val="21"/>
      </w:numPr>
      <w:ind w:firstLineChars="0" w:firstLine="0"/>
      <w:outlineLvl w:val="4"/>
    </w:pPr>
    <w:rPr>
      <w:rFonts w:ascii="黑体" w:eastAsia="黑体"/>
    </w:rPr>
  </w:style>
  <w:style w:type="paragraph" w:styleId="6">
    <w:name w:val="heading 6"/>
    <w:basedOn w:val="a"/>
    <w:next w:val="a"/>
    <w:qFormat/>
    <w:pPr>
      <w:numPr>
        <w:ilvl w:val="5"/>
        <w:numId w:val="21"/>
      </w:numPr>
      <w:ind w:firstLineChars="0" w:firstLine="0"/>
      <w:outlineLvl w:val="5"/>
    </w:pPr>
    <w:rPr>
      <w:rFonts w:ascii="黑体" w:eastAsia="黑体"/>
    </w:rPr>
  </w:style>
  <w:style w:type="paragraph" w:styleId="7">
    <w:name w:val="heading 7"/>
    <w:basedOn w:val="a"/>
    <w:qFormat/>
    <w:pPr>
      <w:numPr>
        <w:ilvl w:val="6"/>
        <w:numId w:val="21"/>
      </w:numPr>
      <w:ind w:firstLineChars="0" w:firstLine="0"/>
      <w:outlineLvl w:val="6"/>
    </w:pPr>
    <w:rPr>
      <w:rFonts w:ascii="黑体" w:eastAsia="黑体"/>
    </w:rPr>
  </w:style>
  <w:style w:type="paragraph" w:styleId="8">
    <w:name w:val="heading 8"/>
    <w:basedOn w:val="a"/>
    <w:qFormat/>
    <w:pPr>
      <w:numPr>
        <w:ilvl w:val="7"/>
        <w:numId w:val="21"/>
      </w:numPr>
      <w:ind w:firstLineChars="0" w:firstLine="0"/>
      <w:outlineLvl w:val="7"/>
    </w:pPr>
    <w:rPr>
      <w:rFonts w:ascii="黑体" w:eastAsia="黑体"/>
    </w:rPr>
  </w:style>
  <w:style w:type="paragraph" w:styleId="9">
    <w:name w:val="heading 9"/>
    <w:basedOn w:val="a"/>
    <w:qFormat/>
    <w:pPr>
      <w:numPr>
        <w:ilvl w:val="8"/>
        <w:numId w:val="21"/>
      </w:numPr>
      <w:ind w:firstLineChars="0" w:firstLine="0"/>
      <w:outlineLvl w:val="8"/>
    </w:pPr>
    <w:rPr>
      <w:rFonts w:ascii="黑体"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2级条标题 Char"/>
    <w:link w:val="21"/>
    <w:rPr>
      <w:rFonts w:ascii="黑体" w:eastAsia="宋体" w:hAnsi="黑体"/>
      <w:b/>
      <w:kern w:val="2"/>
      <w:sz w:val="28"/>
      <w:szCs w:val="21"/>
      <w:lang w:val="en-US" w:eastAsia="zh-CN" w:bidi="ar-SA"/>
    </w:rPr>
  </w:style>
  <w:style w:type="character" w:customStyle="1" w:styleId="20">
    <w:name w:val="标题 2 字符"/>
    <w:link w:val="2"/>
    <w:rsid w:val="0082483F"/>
    <w:rPr>
      <w:rFonts w:ascii="黑体" w:eastAsia="黑体"/>
      <w:sz w:val="24"/>
      <w:szCs w:val="24"/>
    </w:rPr>
  </w:style>
  <w:style w:type="character" w:styleId="a3">
    <w:name w:val="footnote reference"/>
    <w:rPr>
      <w:vertAlign w:val="superscript"/>
    </w:rPr>
  </w:style>
  <w:style w:type="character" w:customStyle="1" w:styleId="a4">
    <w:name w:val="批注主题 字符"/>
    <w:link w:val="a5"/>
    <w:rPr>
      <w:b/>
      <w:bCs/>
      <w:sz w:val="24"/>
      <w:szCs w:val="24"/>
    </w:rPr>
  </w:style>
  <w:style w:type="character" w:customStyle="1" w:styleId="a6">
    <w:name w:val="批注文字 字符"/>
    <w:link w:val="a7"/>
    <w:rPr>
      <w:sz w:val="24"/>
      <w:szCs w:val="24"/>
    </w:rPr>
  </w:style>
  <w:style w:type="character" w:styleId="a8">
    <w:name w:val="Hyperlink"/>
    <w:uiPriority w:val="99"/>
    <w:rPr>
      <w:color w:val="0000FF"/>
      <w:u w:val="single"/>
    </w:rPr>
  </w:style>
  <w:style w:type="character" w:customStyle="1" w:styleId="a9">
    <w:name w:val="批注框文本 字符"/>
    <w:link w:val="aa"/>
    <w:rPr>
      <w:sz w:val="18"/>
      <w:szCs w:val="18"/>
    </w:rPr>
  </w:style>
  <w:style w:type="character" w:styleId="ab">
    <w:name w:val="annotation reference"/>
    <w:rPr>
      <w:sz w:val="21"/>
      <w:szCs w:val="21"/>
    </w:rPr>
  </w:style>
  <w:style w:type="character" w:customStyle="1" w:styleId="30">
    <w:name w:val="标题 3 字符"/>
    <w:link w:val="3"/>
    <w:rsid w:val="0082483F"/>
    <w:rPr>
      <w:rFonts w:ascii="黑体" w:eastAsia="黑体"/>
      <w:sz w:val="24"/>
      <w:szCs w:val="24"/>
    </w:rPr>
  </w:style>
  <w:style w:type="character" w:styleId="ac">
    <w:name w:val="page number"/>
    <w:basedOn w:val="a0"/>
  </w:style>
  <w:style w:type="character" w:customStyle="1" w:styleId="1Char">
    <w:name w:val="1级条标题 Char"/>
    <w:link w:val="10"/>
    <w:rPr>
      <w:rFonts w:ascii="黑体" w:eastAsia="宋体" w:hAnsi="黑体"/>
      <w:b/>
      <w:kern w:val="2"/>
      <w:sz w:val="24"/>
      <w:szCs w:val="24"/>
      <w:lang w:val="en-US" w:eastAsia="zh-CN" w:bidi="ar-SA"/>
    </w:rPr>
  </w:style>
  <w:style w:type="character" w:customStyle="1" w:styleId="HY6Char">
    <w:name w:val="HY6 图标题 Char"/>
    <w:link w:val="HY6"/>
    <w:locked/>
    <w:rPr>
      <w:rFonts w:eastAsia="宋体"/>
      <w:color w:val="000000"/>
      <w:kern w:val="2"/>
      <w:sz w:val="24"/>
      <w:szCs w:val="24"/>
      <w:lang w:bidi="ar-SA"/>
    </w:rPr>
  </w:style>
  <w:style w:type="character" w:customStyle="1" w:styleId="ad">
    <w:name w:val="脚注文本 字符"/>
    <w:link w:val="ae"/>
    <w:rPr>
      <w:sz w:val="18"/>
      <w:szCs w:val="18"/>
    </w:rPr>
  </w:style>
  <w:style w:type="character" w:customStyle="1" w:styleId="af">
    <w:name w:val="页脚 字符"/>
    <w:link w:val="af0"/>
    <w:uiPriority w:val="99"/>
    <w:rPr>
      <w:sz w:val="18"/>
      <w:szCs w:val="21"/>
    </w:rPr>
  </w:style>
  <w:style w:type="paragraph" w:customStyle="1" w:styleId="af1">
    <w:name w:val="辑要页内容"/>
    <w:basedOn w:val="a"/>
    <w:pPr>
      <w:spacing w:after="120" w:line="480" w:lineRule="auto"/>
    </w:pPr>
    <w:rPr>
      <w:rFonts w:ascii="黑体" w:eastAsia="黑体"/>
      <w:sz w:val="28"/>
    </w:rPr>
  </w:style>
  <w:style w:type="paragraph" w:customStyle="1" w:styleId="50">
    <w:name w:val="附录5层"/>
    <w:basedOn w:val="a"/>
    <w:pPr>
      <w:ind w:firstLine="0"/>
      <w:outlineLvl w:val="4"/>
    </w:pPr>
    <w:rPr>
      <w:rFonts w:eastAsia="黑体"/>
    </w:rPr>
  </w:style>
  <w:style w:type="paragraph" w:customStyle="1" w:styleId="SWIEE1201">
    <w:name w:val="样式 样式 二级条标题[SWIEE] + 段后: 1 行 行距: 最小值 20 磅 + 段后: 1 行"/>
    <w:basedOn w:val="a"/>
    <w:pPr>
      <w:widowControl/>
      <w:numPr>
        <w:ilvl w:val="3"/>
        <w:numId w:val="1"/>
      </w:numPr>
      <w:overflowPunct/>
      <w:spacing w:line="460" w:lineRule="atLeast"/>
      <w:jc w:val="both"/>
      <w:outlineLvl w:val="3"/>
    </w:pPr>
    <w:rPr>
      <w:sz w:val="28"/>
      <w:szCs w:val="20"/>
    </w:rPr>
  </w:style>
  <w:style w:type="paragraph" w:customStyle="1" w:styleId="AltnSWIEE">
    <w:name w:val="表格内容[Alt+n][SWIEE]"/>
    <w:basedOn w:val="a"/>
    <w:pPr>
      <w:spacing w:line="400" w:lineRule="atLeast"/>
      <w:jc w:val="center"/>
    </w:pPr>
    <w:rPr>
      <w:sz w:val="21"/>
    </w:rPr>
  </w:style>
  <w:style w:type="paragraph" w:customStyle="1" w:styleId="CharChar2">
    <w:name w:val="Char Char2"/>
    <w:basedOn w:val="a"/>
    <w:semiHidden/>
    <w:pPr>
      <w:overflowPunct/>
      <w:adjustRightInd/>
      <w:snapToGrid/>
      <w:spacing w:before="100" w:beforeAutospacing="1" w:after="100" w:afterAutospacing="1"/>
      <w:ind w:firstLine="480"/>
    </w:pPr>
    <w:rPr>
      <w:rFonts w:ascii="Arial" w:hAnsi="Arial"/>
      <w:lang w:eastAsia="en-US"/>
    </w:rPr>
  </w:style>
  <w:style w:type="paragraph" w:customStyle="1" w:styleId="af2">
    <w:name w:val="辑要页"/>
    <w:basedOn w:val="a"/>
    <w:pPr>
      <w:spacing w:before="1200" w:after="1400"/>
      <w:jc w:val="center"/>
    </w:pPr>
    <w:rPr>
      <w:rFonts w:ascii="黑体" w:eastAsia="黑体"/>
      <w:spacing w:val="100"/>
      <w:sz w:val="32"/>
    </w:rPr>
  </w:style>
  <w:style w:type="paragraph" w:styleId="aa">
    <w:name w:val="Balloon Text"/>
    <w:basedOn w:val="a"/>
    <w:link w:val="a9"/>
    <w:pPr>
      <w:spacing w:line="240" w:lineRule="auto"/>
    </w:pPr>
    <w:rPr>
      <w:sz w:val="18"/>
      <w:szCs w:val="18"/>
    </w:rPr>
  </w:style>
  <w:style w:type="paragraph" w:customStyle="1" w:styleId="af3">
    <w:name w:val="文件标识号"/>
    <w:basedOn w:val="a"/>
    <w:pPr>
      <w:spacing w:before="120" w:after="120" w:line="1440" w:lineRule="auto"/>
      <w:jc w:val="center"/>
    </w:pPr>
    <w:rPr>
      <w:rFonts w:eastAsia="黑体"/>
      <w:spacing w:val="10"/>
      <w:sz w:val="32"/>
    </w:rPr>
  </w:style>
  <w:style w:type="paragraph" w:customStyle="1" w:styleId="AltZSWIEE">
    <w:name w:val="正文图表标题[Alt+Z][SWIEE]"/>
    <w:next w:val="a"/>
    <w:pPr>
      <w:widowControl w:val="0"/>
      <w:overflowPunct w:val="0"/>
      <w:adjustRightInd w:val="0"/>
      <w:snapToGrid w:val="0"/>
      <w:spacing w:line="360" w:lineRule="auto"/>
      <w:jc w:val="center"/>
    </w:pPr>
    <w:rPr>
      <w:rFonts w:eastAsia="黑体"/>
      <w:sz w:val="24"/>
      <w:szCs w:val="24"/>
    </w:rPr>
  </w:style>
  <w:style w:type="paragraph" w:styleId="af4">
    <w:name w:val="caption"/>
    <w:basedOn w:val="a"/>
    <w:next w:val="a"/>
    <w:qFormat/>
    <w:rPr>
      <w:rFonts w:ascii="Arial" w:eastAsia="黑体" w:hAnsi="Arial" w:cs="Arial"/>
      <w:sz w:val="20"/>
      <w:szCs w:val="20"/>
    </w:rPr>
  </w:style>
  <w:style w:type="paragraph" w:styleId="a7">
    <w:name w:val="annotation text"/>
    <w:basedOn w:val="a"/>
    <w:link w:val="a6"/>
  </w:style>
  <w:style w:type="paragraph" w:styleId="af5">
    <w:name w:val="Plain Text"/>
    <w:basedOn w:val="a"/>
    <w:rPr>
      <w:rFonts w:ascii="宋体" w:hAnsi="Courier New" w:cs="Courier New"/>
      <w:sz w:val="21"/>
      <w:szCs w:val="21"/>
    </w:rPr>
  </w:style>
  <w:style w:type="paragraph" w:customStyle="1" w:styleId="af6">
    <w:name w:val="表标题"/>
    <w:basedOn w:val="af7"/>
    <w:pPr>
      <w:overflowPunct/>
      <w:spacing w:after="0"/>
      <w:ind w:firstLine="0"/>
      <w:jc w:val="center"/>
    </w:pPr>
    <w:rPr>
      <w:kern w:val="2"/>
      <w:sz w:val="28"/>
      <w:szCs w:val="28"/>
    </w:rPr>
  </w:style>
  <w:style w:type="paragraph" w:customStyle="1" w:styleId="Alt">
    <w:name w:val="篇标题[Alt+~]"/>
    <w:basedOn w:val="1"/>
    <w:next w:val="1"/>
    <w:pPr>
      <w:overflowPunct/>
      <w:spacing w:before="600" w:after="400"/>
      <w:jc w:val="center"/>
    </w:pPr>
    <w:rPr>
      <w:snapToGrid w:val="0"/>
      <w:sz w:val="32"/>
    </w:rPr>
  </w:style>
  <w:style w:type="paragraph" w:customStyle="1" w:styleId="11AltASWIEE">
    <w:name w:val="第1层字母编号列项1[Alt+A][SWIEE]"/>
    <w:pPr>
      <w:widowControl w:val="0"/>
      <w:numPr>
        <w:numId w:val="2"/>
      </w:numPr>
      <w:tabs>
        <w:tab w:val="left" w:pos="360"/>
      </w:tabs>
      <w:adjustRightInd w:val="0"/>
      <w:snapToGrid w:val="0"/>
      <w:spacing w:line="360" w:lineRule="auto"/>
      <w:ind w:left="885"/>
      <w:jc w:val="both"/>
    </w:pPr>
    <w:rPr>
      <w:sz w:val="24"/>
    </w:rPr>
  </w:style>
  <w:style w:type="paragraph" w:customStyle="1" w:styleId="11">
    <w:name w:val="标题1.1"/>
    <w:basedOn w:val="a"/>
    <w:pPr>
      <w:overflowPunct/>
      <w:adjustRightInd/>
      <w:snapToGrid/>
      <w:spacing w:line="300" w:lineRule="auto"/>
      <w:ind w:firstLine="420"/>
      <w:jc w:val="both"/>
    </w:pPr>
    <w:rPr>
      <w:kern w:val="2"/>
      <w:sz w:val="21"/>
      <w:szCs w:val="21"/>
    </w:rPr>
  </w:style>
  <w:style w:type="paragraph" w:styleId="31">
    <w:name w:val="toc 3"/>
    <w:basedOn w:val="a"/>
    <w:next w:val="a"/>
    <w:uiPriority w:val="39"/>
    <w:pPr>
      <w:ind w:firstLine="0"/>
      <w:jc w:val="both"/>
    </w:pPr>
  </w:style>
  <w:style w:type="paragraph" w:customStyle="1" w:styleId="10">
    <w:name w:val="1级条标题"/>
    <w:basedOn w:val="a"/>
    <w:link w:val="1Char"/>
    <w:pPr>
      <w:overflowPunct/>
      <w:adjustRightInd/>
      <w:snapToGrid/>
      <w:ind w:firstLine="0"/>
    </w:pPr>
    <w:rPr>
      <w:rFonts w:ascii="黑体" w:hAnsi="黑体"/>
      <w:b/>
      <w:kern w:val="2"/>
    </w:rPr>
  </w:style>
  <w:style w:type="paragraph" w:styleId="12">
    <w:name w:val="toc 1"/>
    <w:basedOn w:val="a"/>
    <w:next w:val="a"/>
    <w:uiPriority w:val="39"/>
    <w:pPr>
      <w:tabs>
        <w:tab w:val="right" w:leader="dot" w:pos="9061"/>
      </w:tabs>
      <w:ind w:firstLine="0"/>
      <w:jc w:val="both"/>
    </w:pPr>
  </w:style>
  <w:style w:type="paragraph" w:customStyle="1" w:styleId="13">
    <w:name w:val="附录1层"/>
    <w:basedOn w:val="a"/>
    <w:next w:val="a"/>
    <w:pPr>
      <w:widowControl/>
      <w:overflowPunct/>
      <w:spacing w:before="240" w:after="240" w:line="480" w:lineRule="auto"/>
      <w:ind w:firstLine="0"/>
      <w:textAlignment w:val="baseline"/>
      <w:outlineLvl w:val="0"/>
    </w:pPr>
    <w:rPr>
      <w:rFonts w:ascii="黑体" w:eastAsia="黑体"/>
    </w:rPr>
  </w:style>
  <w:style w:type="paragraph" w:customStyle="1" w:styleId="SWIEE2">
    <w:name w:val="注：[SWIEE]"/>
    <w:basedOn w:val="a"/>
    <w:next w:val="a"/>
    <w:pPr>
      <w:kinsoku w:val="0"/>
      <w:wordWrap w:val="0"/>
      <w:autoSpaceDE w:val="0"/>
      <w:autoSpaceDN w:val="0"/>
      <w:ind w:leftChars="200" w:left="400" w:hangingChars="200" w:hanging="200"/>
    </w:pPr>
    <w:rPr>
      <w:rFonts w:ascii="宋体"/>
      <w:sz w:val="21"/>
      <w:szCs w:val="21"/>
    </w:rPr>
  </w:style>
  <w:style w:type="paragraph" w:styleId="af7">
    <w:name w:val="Body Text"/>
    <w:basedOn w:val="a"/>
    <w:pPr>
      <w:spacing w:after="120"/>
    </w:pPr>
  </w:style>
  <w:style w:type="paragraph" w:styleId="af8">
    <w:name w:val="Document Map"/>
    <w:basedOn w:val="a"/>
    <w:semiHidden/>
    <w:pPr>
      <w:shd w:val="clear" w:color="auto" w:fill="000080"/>
    </w:pPr>
  </w:style>
  <w:style w:type="paragraph" w:styleId="ae">
    <w:name w:val="footnote text"/>
    <w:basedOn w:val="a"/>
    <w:link w:val="ad"/>
    <w:rPr>
      <w:sz w:val="18"/>
      <w:szCs w:val="18"/>
    </w:rPr>
  </w:style>
  <w:style w:type="paragraph" w:customStyle="1" w:styleId="60">
    <w:name w:val="附录6层"/>
    <w:basedOn w:val="a"/>
    <w:pPr>
      <w:ind w:firstLine="0"/>
      <w:outlineLvl w:val="5"/>
    </w:pPr>
    <w:rPr>
      <w:rFonts w:eastAsia="黑体"/>
    </w:rPr>
  </w:style>
  <w:style w:type="paragraph" w:customStyle="1" w:styleId="22ALTSSWIEE">
    <w:name w:val="第2层数字编号列项2[ALT+S][SWIEE]"/>
    <w:basedOn w:val="a"/>
    <w:pPr>
      <w:numPr>
        <w:numId w:val="3"/>
      </w:numPr>
      <w:tabs>
        <w:tab w:val="left" w:pos="360"/>
      </w:tabs>
      <w:ind w:left="1304" w:hanging="397"/>
    </w:pPr>
  </w:style>
  <w:style w:type="paragraph" w:customStyle="1" w:styleId="1SWIEE">
    <w:name w:val="注1：[SWIEE]"/>
    <w:basedOn w:val="a"/>
    <w:pPr>
      <w:kinsoku w:val="0"/>
      <w:wordWrap w:val="0"/>
      <w:ind w:leftChars="200" w:left="480" w:hangingChars="280" w:hanging="280"/>
    </w:pPr>
    <w:rPr>
      <w:sz w:val="21"/>
      <w:szCs w:val="21"/>
    </w:rPr>
  </w:style>
  <w:style w:type="paragraph" w:customStyle="1" w:styleId="SWIEE051">
    <w:name w:val="样式 章标题[SWIEE] + 段前: 0.5 行 段后: 1 行"/>
    <w:basedOn w:val="a"/>
    <w:pPr>
      <w:widowControl/>
      <w:numPr>
        <w:ilvl w:val="1"/>
        <w:numId w:val="1"/>
      </w:numPr>
      <w:overflowPunct/>
      <w:spacing w:beforeLines="50" w:before="156" w:afterLines="50" w:after="156" w:line="460" w:lineRule="atLeast"/>
      <w:jc w:val="both"/>
      <w:outlineLvl w:val="1"/>
    </w:pPr>
    <w:rPr>
      <w:rFonts w:ascii="黑体" w:eastAsia="黑体"/>
      <w:bCs/>
      <w:sz w:val="28"/>
      <w:szCs w:val="20"/>
    </w:rPr>
  </w:style>
  <w:style w:type="paragraph" w:customStyle="1" w:styleId="SWIEE11">
    <w:name w:val="样式 样式 一级条标题[SWIEE] + 段后: 1 行 + 段后: 1 行"/>
    <w:basedOn w:val="a"/>
    <w:pPr>
      <w:widowControl/>
      <w:numPr>
        <w:ilvl w:val="2"/>
        <w:numId w:val="1"/>
      </w:numPr>
      <w:overflowPunct/>
      <w:spacing w:line="460" w:lineRule="atLeast"/>
      <w:outlineLvl w:val="2"/>
    </w:pPr>
    <w:rPr>
      <w:sz w:val="28"/>
      <w:szCs w:val="20"/>
    </w:rPr>
  </w:style>
  <w:style w:type="paragraph" w:customStyle="1" w:styleId="ALTBSWIEE">
    <w:name w:val="正文表标题[ALT+B][SWIEE]"/>
    <w:next w:val="a"/>
    <w:pPr>
      <w:widowControl w:val="0"/>
      <w:numPr>
        <w:numId w:val="4"/>
      </w:numPr>
      <w:tabs>
        <w:tab w:val="left" w:pos="360"/>
      </w:tabs>
      <w:adjustRightInd w:val="0"/>
      <w:snapToGrid w:val="0"/>
      <w:spacing w:line="360" w:lineRule="auto"/>
      <w:jc w:val="center"/>
    </w:pPr>
    <w:rPr>
      <w:rFonts w:eastAsia="黑体"/>
      <w:sz w:val="24"/>
      <w:szCs w:val="24"/>
    </w:rPr>
  </w:style>
  <w:style w:type="paragraph" w:customStyle="1" w:styleId="HY60">
    <w:name w:val="HY6 正文"/>
    <w:basedOn w:val="a"/>
    <w:pPr>
      <w:overflowPunct/>
      <w:adjustRightInd/>
      <w:snapToGrid/>
      <w:spacing w:line="500" w:lineRule="exact"/>
      <w:ind w:firstLine="560"/>
      <w:jc w:val="both"/>
    </w:pPr>
    <w:rPr>
      <w:color w:val="000000"/>
      <w:kern w:val="2"/>
    </w:rPr>
  </w:style>
  <w:style w:type="paragraph" w:customStyle="1" w:styleId="40">
    <w:name w:val="附录4层"/>
    <w:basedOn w:val="a"/>
    <w:pPr>
      <w:spacing w:before="240" w:after="240"/>
      <w:ind w:firstLine="0"/>
      <w:outlineLvl w:val="3"/>
    </w:pPr>
    <w:rPr>
      <w:rFonts w:eastAsia="黑体"/>
    </w:rPr>
  </w:style>
  <w:style w:type="paragraph" w:customStyle="1" w:styleId="ALTTSWIEE">
    <w:name w:val="正文图标题[ALT+T][SWIEE]"/>
    <w:next w:val="a"/>
    <w:pPr>
      <w:widowControl w:val="0"/>
      <w:numPr>
        <w:numId w:val="5"/>
      </w:numPr>
      <w:tabs>
        <w:tab w:val="left" w:pos="360"/>
      </w:tabs>
      <w:adjustRightInd w:val="0"/>
      <w:spacing w:line="360" w:lineRule="auto"/>
      <w:jc w:val="center"/>
    </w:pPr>
    <w:rPr>
      <w:rFonts w:eastAsia="黑体"/>
      <w:sz w:val="24"/>
      <w:szCs w:val="24"/>
    </w:rPr>
  </w:style>
  <w:style w:type="paragraph" w:styleId="22">
    <w:name w:val="toc 2"/>
    <w:basedOn w:val="a"/>
    <w:next w:val="a"/>
    <w:uiPriority w:val="39"/>
    <w:pPr>
      <w:ind w:firstLine="0"/>
      <w:jc w:val="both"/>
    </w:pPr>
  </w:style>
  <w:style w:type="paragraph" w:styleId="a5">
    <w:name w:val="annotation subject"/>
    <w:basedOn w:val="a7"/>
    <w:next w:val="a7"/>
    <w:link w:val="a4"/>
    <w:rPr>
      <w:b/>
      <w:bCs/>
    </w:rPr>
  </w:style>
  <w:style w:type="paragraph" w:customStyle="1" w:styleId="21">
    <w:name w:val="2级条标题"/>
    <w:basedOn w:val="af5"/>
    <w:link w:val="2Char"/>
    <w:pPr>
      <w:overflowPunct/>
      <w:adjustRightInd/>
      <w:snapToGrid/>
      <w:ind w:firstLine="0"/>
    </w:pPr>
    <w:rPr>
      <w:rFonts w:ascii="黑体" w:hAnsi="黑体" w:cs="Times New Roman"/>
      <w:b/>
      <w:kern w:val="2"/>
      <w:sz w:val="28"/>
    </w:rPr>
  </w:style>
  <w:style w:type="paragraph" w:styleId="af9">
    <w:name w:val="Date"/>
    <w:basedOn w:val="a"/>
    <w:next w:val="a"/>
    <w:pPr>
      <w:overflowPunct/>
      <w:spacing w:line="460" w:lineRule="atLeast"/>
      <w:ind w:leftChars="2500" w:left="100"/>
      <w:jc w:val="both"/>
    </w:pPr>
    <w:rPr>
      <w:kern w:val="2"/>
      <w:sz w:val="28"/>
      <w:szCs w:val="28"/>
    </w:rPr>
  </w:style>
  <w:style w:type="paragraph" w:customStyle="1" w:styleId="afa">
    <w:name w:val="参考文献名称"/>
    <w:basedOn w:val="a"/>
    <w:pPr>
      <w:spacing w:before="120" w:after="240" w:line="360" w:lineRule="atLeast"/>
      <w:jc w:val="center"/>
    </w:pPr>
    <w:rPr>
      <w:rFonts w:eastAsia="黑体"/>
      <w:spacing w:val="120"/>
      <w:sz w:val="21"/>
      <w:szCs w:val="21"/>
    </w:rPr>
  </w:style>
  <w:style w:type="paragraph" w:customStyle="1" w:styleId="SWIEE">
    <w:name w:val="字母编号列项[SWIEE]"/>
    <w:basedOn w:val="a"/>
    <w:pPr>
      <w:numPr>
        <w:numId w:val="6"/>
      </w:numPr>
    </w:pPr>
  </w:style>
  <w:style w:type="paragraph" w:customStyle="1" w:styleId="afb">
    <w:name w:val="签署页"/>
    <w:basedOn w:val="a"/>
    <w:pPr>
      <w:spacing w:line="480" w:lineRule="auto"/>
      <w:ind w:left="2438" w:hanging="1701"/>
    </w:pPr>
    <w:rPr>
      <w:rFonts w:ascii="宋体"/>
      <w:spacing w:val="6"/>
      <w:sz w:val="32"/>
    </w:rPr>
  </w:style>
  <w:style w:type="paragraph" w:customStyle="1" w:styleId="32">
    <w:name w:val="附录3层"/>
    <w:basedOn w:val="a"/>
    <w:next w:val="a"/>
    <w:pPr>
      <w:widowControl/>
      <w:overflowPunct/>
      <w:ind w:firstLine="0"/>
      <w:textAlignment w:val="baseline"/>
      <w:outlineLvl w:val="2"/>
    </w:pPr>
    <w:rPr>
      <w:rFonts w:ascii="黑体" w:eastAsia="黑体"/>
    </w:rPr>
  </w:style>
  <w:style w:type="paragraph" w:customStyle="1" w:styleId="SWIEE3">
    <w:name w:val="附录名称[SWIEE]"/>
    <w:basedOn w:val="SWIEE4"/>
    <w:pPr>
      <w:spacing w:after="240"/>
      <w:outlineLvl w:val="9"/>
    </w:pPr>
  </w:style>
  <w:style w:type="paragraph" w:customStyle="1" w:styleId="SWIEE5">
    <w:name w:val="正文表标题[SWIEE]"/>
    <w:next w:val="a"/>
    <w:pPr>
      <w:spacing w:line="360" w:lineRule="auto"/>
      <w:jc w:val="center"/>
    </w:pPr>
    <w:rPr>
      <w:rFonts w:ascii="黑体" w:eastAsia="黑体"/>
      <w:sz w:val="24"/>
      <w:szCs w:val="24"/>
    </w:rPr>
  </w:style>
  <w:style w:type="paragraph" w:customStyle="1" w:styleId="SWIEE4">
    <w:name w:val="附录编号[SWIEE]"/>
    <w:next w:val="a"/>
    <w:pPr>
      <w:spacing w:line="360" w:lineRule="auto"/>
      <w:jc w:val="center"/>
      <w:outlineLvl w:val="0"/>
    </w:pPr>
    <w:rPr>
      <w:rFonts w:eastAsia="黑体"/>
      <w:sz w:val="24"/>
      <w:szCs w:val="24"/>
    </w:rPr>
  </w:style>
  <w:style w:type="paragraph" w:customStyle="1" w:styleId="afc">
    <w:name w:val="目次"/>
    <w:basedOn w:val="a"/>
    <w:pPr>
      <w:spacing w:before="600" w:after="800"/>
      <w:jc w:val="center"/>
    </w:pPr>
    <w:rPr>
      <w:rFonts w:ascii="黑体" w:eastAsia="黑体"/>
      <w:spacing w:val="100"/>
      <w:sz w:val="32"/>
    </w:rPr>
  </w:style>
  <w:style w:type="paragraph" w:styleId="afd">
    <w:name w:val="Body Text Indent"/>
    <w:basedOn w:val="a"/>
  </w:style>
  <w:style w:type="paragraph" w:customStyle="1" w:styleId="afe">
    <w:name w:val="文件名称"/>
    <w:basedOn w:val="a"/>
    <w:pPr>
      <w:spacing w:line="360" w:lineRule="auto"/>
      <w:jc w:val="center"/>
    </w:pPr>
    <w:rPr>
      <w:rFonts w:eastAsia="黑体"/>
      <w:spacing w:val="20"/>
      <w:sz w:val="44"/>
    </w:rPr>
  </w:style>
  <w:style w:type="paragraph" w:customStyle="1" w:styleId="SWIEE6">
    <w:name w:val="附录性质[SWIEE]"/>
    <w:basedOn w:val="SWIEE4"/>
    <w:pPr>
      <w:outlineLvl w:val="9"/>
    </w:pPr>
  </w:style>
  <w:style w:type="paragraph" w:styleId="aff">
    <w:name w:val="header"/>
    <w:basedOn w:val="a"/>
    <w:link w:val="aff0"/>
    <w:uiPriority w:val="99"/>
    <w:pPr>
      <w:pBdr>
        <w:bottom w:val="single" w:sz="6" w:space="1" w:color="auto"/>
      </w:pBdr>
      <w:spacing w:line="460" w:lineRule="atLeast"/>
      <w:ind w:firstLine="0"/>
      <w:jc w:val="center"/>
    </w:pPr>
    <w:rPr>
      <w:rFonts w:eastAsia="黑体"/>
      <w:sz w:val="21"/>
    </w:rPr>
  </w:style>
  <w:style w:type="paragraph" w:customStyle="1" w:styleId="23">
    <w:name w:val="附录2层"/>
    <w:basedOn w:val="a"/>
    <w:next w:val="a"/>
    <w:pPr>
      <w:widowControl/>
      <w:overflowPunct/>
      <w:spacing w:line="360" w:lineRule="atLeast"/>
      <w:ind w:firstLine="0"/>
      <w:jc w:val="both"/>
      <w:textAlignment w:val="baseline"/>
    </w:pPr>
    <w:rPr>
      <w:rFonts w:ascii="黑体" w:eastAsia="黑体"/>
      <w:szCs w:val="20"/>
    </w:rPr>
  </w:style>
  <w:style w:type="paragraph" w:styleId="af0">
    <w:name w:val="footer"/>
    <w:basedOn w:val="a"/>
    <w:link w:val="af"/>
    <w:uiPriority w:val="99"/>
    <w:pPr>
      <w:ind w:firstLine="0"/>
      <w:jc w:val="center"/>
    </w:pPr>
    <w:rPr>
      <w:sz w:val="18"/>
      <w:szCs w:val="21"/>
    </w:rPr>
  </w:style>
  <w:style w:type="paragraph" w:customStyle="1" w:styleId="aff1">
    <w:name w:val="参考文献内容"/>
    <w:basedOn w:val="a"/>
    <w:pPr>
      <w:spacing w:line="320" w:lineRule="atLeast"/>
      <w:ind w:firstLine="425"/>
    </w:pPr>
    <w:rPr>
      <w:sz w:val="21"/>
      <w:szCs w:val="21"/>
    </w:rPr>
  </w:style>
  <w:style w:type="paragraph" w:customStyle="1" w:styleId="aff2">
    <w:name w:val="编号密级"/>
    <w:basedOn w:val="a"/>
    <w:pPr>
      <w:spacing w:before="200" w:after="240" w:line="480" w:lineRule="auto"/>
      <w:jc w:val="center"/>
    </w:pPr>
    <w:rPr>
      <w:rFonts w:ascii="黑体" w:eastAsia="黑体"/>
      <w:spacing w:val="6"/>
      <w:sz w:val="28"/>
    </w:rPr>
  </w:style>
  <w:style w:type="paragraph" w:customStyle="1" w:styleId="Char1CharCharCharCharCharCharCharCharChar">
    <w:name w:val="Char1 Char Char Char Char Char Char Char Char Char"/>
    <w:basedOn w:val="a"/>
    <w:pPr>
      <w:widowControl/>
      <w:overflowPunct/>
      <w:adjustRightInd/>
      <w:snapToGrid/>
      <w:spacing w:after="160" w:line="240" w:lineRule="exact"/>
      <w:ind w:firstLine="0"/>
    </w:pPr>
    <w:rPr>
      <w:rFonts w:ascii="Arial" w:eastAsia="Times New Roman" w:hAnsi="Arial" w:cs="Verdana"/>
      <w:b/>
      <w:lang w:eastAsia="en-US"/>
    </w:rPr>
  </w:style>
  <w:style w:type="paragraph" w:customStyle="1" w:styleId="SWIEE0">
    <w:name w:val="三级条标题[SWIEE]"/>
    <w:basedOn w:val="a"/>
    <w:next w:val="a"/>
    <w:pPr>
      <w:widowControl/>
      <w:numPr>
        <w:ilvl w:val="4"/>
        <w:numId w:val="1"/>
      </w:numPr>
      <w:overflowPunct/>
      <w:spacing w:line="460" w:lineRule="exact"/>
      <w:jc w:val="both"/>
      <w:outlineLvl w:val="4"/>
    </w:pPr>
    <w:rPr>
      <w:rFonts w:ascii="黑体"/>
      <w:sz w:val="28"/>
      <w:szCs w:val="20"/>
    </w:rPr>
  </w:style>
  <w:style w:type="paragraph" w:customStyle="1" w:styleId="SWIEE1">
    <w:name w:val="四级条标题[SWIEE]"/>
    <w:basedOn w:val="SWIEE0"/>
    <w:next w:val="a"/>
    <w:pPr>
      <w:numPr>
        <w:ilvl w:val="5"/>
      </w:numPr>
      <w:tabs>
        <w:tab w:val="left" w:pos="360"/>
        <w:tab w:val="left" w:pos="3090"/>
      </w:tabs>
      <w:ind w:left="3090" w:hanging="420"/>
      <w:outlineLvl w:val="5"/>
    </w:pPr>
  </w:style>
  <w:style w:type="paragraph" w:customStyle="1" w:styleId="aff3">
    <w:name w:val="章标题"/>
    <w:basedOn w:val="a"/>
    <w:pPr>
      <w:overflowPunct/>
      <w:adjustRightInd/>
      <w:snapToGrid/>
      <w:spacing w:beforeLines="50" w:before="156" w:afterLines="50" w:after="156"/>
      <w:ind w:firstLine="0"/>
      <w:jc w:val="both"/>
      <w:outlineLvl w:val="0"/>
    </w:pPr>
    <w:rPr>
      <w:rFonts w:ascii="黑体" w:eastAsia="黑体" w:hAnsi="黑体"/>
      <w:b/>
      <w:kern w:val="2"/>
      <w:sz w:val="28"/>
      <w:szCs w:val="32"/>
    </w:rPr>
  </w:style>
  <w:style w:type="paragraph" w:customStyle="1" w:styleId="HY6">
    <w:name w:val="HY6 图标题"/>
    <w:basedOn w:val="af4"/>
    <w:link w:val="HY6Char"/>
    <w:pPr>
      <w:overflowPunct/>
      <w:adjustRightInd/>
      <w:snapToGrid/>
      <w:spacing w:line="500" w:lineRule="exact"/>
      <w:ind w:firstLine="0"/>
      <w:jc w:val="center"/>
    </w:pPr>
    <w:rPr>
      <w:rFonts w:ascii="Times New Roman" w:eastAsia="宋体" w:hAnsi="Times New Roman" w:cs="Times New Roman"/>
      <w:color w:val="000000"/>
      <w:kern w:val="2"/>
      <w:sz w:val="24"/>
      <w:szCs w:val="24"/>
    </w:rPr>
  </w:style>
  <w:style w:type="paragraph" w:customStyle="1" w:styleId="Aff4">
    <w:name w:val="A 正文"/>
    <w:basedOn w:val="a"/>
    <w:pPr>
      <w:overflowPunct/>
      <w:adjustRightInd/>
      <w:snapToGrid/>
      <w:spacing w:line="240" w:lineRule="auto"/>
      <w:jc w:val="both"/>
    </w:pPr>
    <w:rPr>
      <w:rFonts w:ascii="宋体" w:hAnsi="宋体"/>
      <w:kern w:val="2"/>
      <w:sz w:val="28"/>
      <w:szCs w:val="28"/>
    </w:rPr>
  </w:style>
  <w:style w:type="table" w:styleId="aff5">
    <w:name w:val="Table Grid"/>
    <w:basedOn w:val="a1"/>
    <w:pPr>
      <w:widowControl w:val="0"/>
      <w:adjustRightInd w:val="0"/>
      <w:snapToGrid w:val="0"/>
      <w:spacing w:line="46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5E1695"/>
    <w:pPr>
      <w:keepNext/>
      <w:keepLines/>
      <w:widowControl/>
      <w:overflowPunct/>
      <w:adjustRightInd/>
      <w:snapToGrid/>
      <w:spacing w:line="259" w:lineRule="auto"/>
      <w:outlineLvl w:val="9"/>
    </w:pPr>
    <w:rPr>
      <w:rFonts w:ascii="等线 Light" w:eastAsia="等线 Light" w:hAnsi="等线 Light"/>
      <w:color w:val="2E74B5"/>
      <w:sz w:val="32"/>
      <w:szCs w:val="32"/>
    </w:rPr>
  </w:style>
  <w:style w:type="paragraph" w:styleId="41">
    <w:name w:val="toc 4"/>
    <w:basedOn w:val="a"/>
    <w:next w:val="a"/>
    <w:autoRedefine/>
    <w:uiPriority w:val="39"/>
    <w:unhideWhenUsed/>
    <w:rsid w:val="005E1695"/>
    <w:pPr>
      <w:overflowPunct/>
      <w:adjustRightInd/>
      <w:snapToGrid/>
      <w:spacing w:line="240" w:lineRule="auto"/>
      <w:ind w:leftChars="600" w:left="1260" w:firstLine="0"/>
      <w:jc w:val="both"/>
    </w:pPr>
    <w:rPr>
      <w:rFonts w:ascii="等线" w:eastAsia="等线" w:hAnsi="等线"/>
      <w:kern w:val="2"/>
      <w:sz w:val="21"/>
      <w:szCs w:val="22"/>
    </w:rPr>
  </w:style>
  <w:style w:type="paragraph" w:styleId="51">
    <w:name w:val="toc 5"/>
    <w:basedOn w:val="a"/>
    <w:next w:val="a"/>
    <w:autoRedefine/>
    <w:uiPriority w:val="39"/>
    <w:unhideWhenUsed/>
    <w:rsid w:val="005E1695"/>
    <w:pPr>
      <w:overflowPunct/>
      <w:adjustRightInd/>
      <w:snapToGrid/>
      <w:spacing w:line="240" w:lineRule="auto"/>
      <w:ind w:leftChars="800" w:left="1680" w:firstLine="0"/>
      <w:jc w:val="both"/>
    </w:pPr>
    <w:rPr>
      <w:rFonts w:ascii="等线" w:eastAsia="等线" w:hAnsi="等线"/>
      <w:kern w:val="2"/>
      <w:sz w:val="21"/>
      <w:szCs w:val="22"/>
    </w:rPr>
  </w:style>
  <w:style w:type="paragraph" w:styleId="61">
    <w:name w:val="toc 6"/>
    <w:basedOn w:val="a"/>
    <w:next w:val="a"/>
    <w:autoRedefine/>
    <w:uiPriority w:val="39"/>
    <w:unhideWhenUsed/>
    <w:rsid w:val="005E1695"/>
    <w:pPr>
      <w:overflowPunct/>
      <w:adjustRightInd/>
      <w:snapToGrid/>
      <w:spacing w:line="240" w:lineRule="auto"/>
      <w:ind w:leftChars="1000" w:left="2100" w:firstLine="0"/>
      <w:jc w:val="both"/>
    </w:pPr>
    <w:rPr>
      <w:rFonts w:ascii="等线" w:eastAsia="等线" w:hAnsi="等线"/>
      <w:kern w:val="2"/>
      <w:sz w:val="21"/>
      <w:szCs w:val="22"/>
    </w:rPr>
  </w:style>
  <w:style w:type="paragraph" w:styleId="70">
    <w:name w:val="toc 7"/>
    <w:basedOn w:val="a"/>
    <w:next w:val="a"/>
    <w:autoRedefine/>
    <w:uiPriority w:val="39"/>
    <w:unhideWhenUsed/>
    <w:rsid w:val="005E1695"/>
    <w:pPr>
      <w:overflowPunct/>
      <w:adjustRightInd/>
      <w:snapToGrid/>
      <w:spacing w:line="240" w:lineRule="auto"/>
      <w:ind w:leftChars="1200" w:left="2520" w:firstLine="0"/>
      <w:jc w:val="both"/>
    </w:pPr>
    <w:rPr>
      <w:rFonts w:ascii="等线" w:eastAsia="等线" w:hAnsi="等线"/>
      <w:kern w:val="2"/>
      <w:sz w:val="21"/>
      <w:szCs w:val="22"/>
    </w:rPr>
  </w:style>
  <w:style w:type="paragraph" w:styleId="80">
    <w:name w:val="toc 8"/>
    <w:basedOn w:val="a"/>
    <w:next w:val="a"/>
    <w:autoRedefine/>
    <w:uiPriority w:val="39"/>
    <w:unhideWhenUsed/>
    <w:rsid w:val="005E1695"/>
    <w:pPr>
      <w:overflowPunct/>
      <w:adjustRightInd/>
      <w:snapToGrid/>
      <w:spacing w:line="240" w:lineRule="auto"/>
      <w:ind w:leftChars="1400" w:left="2940" w:firstLine="0"/>
      <w:jc w:val="both"/>
    </w:pPr>
    <w:rPr>
      <w:rFonts w:ascii="等线" w:eastAsia="等线" w:hAnsi="等线"/>
      <w:kern w:val="2"/>
      <w:sz w:val="21"/>
      <w:szCs w:val="22"/>
    </w:rPr>
  </w:style>
  <w:style w:type="paragraph" w:styleId="90">
    <w:name w:val="toc 9"/>
    <w:basedOn w:val="a"/>
    <w:next w:val="a"/>
    <w:autoRedefine/>
    <w:uiPriority w:val="39"/>
    <w:unhideWhenUsed/>
    <w:rsid w:val="005E1695"/>
    <w:pPr>
      <w:overflowPunct/>
      <w:adjustRightInd/>
      <w:snapToGrid/>
      <w:spacing w:line="240" w:lineRule="auto"/>
      <w:ind w:leftChars="1600" w:left="3360" w:firstLine="0"/>
      <w:jc w:val="both"/>
    </w:pPr>
    <w:rPr>
      <w:rFonts w:ascii="等线" w:eastAsia="等线" w:hAnsi="等线"/>
      <w:kern w:val="2"/>
      <w:sz w:val="21"/>
      <w:szCs w:val="22"/>
    </w:rPr>
  </w:style>
  <w:style w:type="paragraph" w:styleId="aff6">
    <w:name w:val="Title"/>
    <w:basedOn w:val="a"/>
    <w:next w:val="a"/>
    <w:link w:val="aff7"/>
    <w:qFormat/>
    <w:rsid w:val="001C1D51"/>
    <w:pPr>
      <w:spacing w:before="240" w:after="60"/>
      <w:jc w:val="center"/>
      <w:outlineLvl w:val="0"/>
    </w:pPr>
    <w:rPr>
      <w:rFonts w:ascii="等线 Light" w:hAnsi="等线 Light"/>
      <w:b/>
      <w:bCs/>
      <w:sz w:val="32"/>
      <w:szCs w:val="32"/>
    </w:rPr>
  </w:style>
  <w:style w:type="character" w:customStyle="1" w:styleId="aff7">
    <w:name w:val="标题 字符"/>
    <w:link w:val="aff6"/>
    <w:rsid w:val="001C1D51"/>
    <w:rPr>
      <w:rFonts w:ascii="等线 Light" w:hAnsi="等线 Light" w:cs="Times New Roman"/>
      <w:b/>
      <w:bCs/>
      <w:sz w:val="32"/>
      <w:szCs w:val="32"/>
    </w:rPr>
  </w:style>
  <w:style w:type="character" w:customStyle="1" w:styleId="aff0">
    <w:name w:val="页眉 字符"/>
    <w:link w:val="aff"/>
    <w:uiPriority w:val="99"/>
    <w:rsid w:val="002525AF"/>
    <w:rPr>
      <w:rFonts w:eastAsia="黑体"/>
      <w:sz w:val="21"/>
      <w:szCs w:val="24"/>
    </w:rPr>
  </w:style>
  <w:style w:type="character" w:styleId="aff8">
    <w:name w:val="Book Title"/>
    <w:uiPriority w:val="33"/>
    <w:qFormat/>
    <w:rsid w:val="001F5CCB"/>
    <w:rPr>
      <w:b/>
      <w:bCs/>
      <w:i/>
      <w:iCs/>
      <w:spacing w:val="5"/>
    </w:rPr>
  </w:style>
  <w:style w:type="character" w:customStyle="1" w:styleId="14">
    <w:name w:val="未处理的提及1"/>
    <w:uiPriority w:val="99"/>
    <w:semiHidden/>
    <w:unhideWhenUsed/>
    <w:rsid w:val="008B2D75"/>
    <w:rPr>
      <w:color w:val="605E5C"/>
      <w:shd w:val="clear" w:color="auto" w:fill="E1DFDD"/>
    </w:rPr>
  </w:style>
  <w:style w:type="character" w:customStyle="1" w:styleId="Char">
    <w:name w:val="页脚 Char"/>
    <w:uiPriority w:val="99"/>
    <w:rsid w:val="00DE02AA"/>
    <w:rPr>
      <w:rFonts w:eastAsia="Calibri"/>
      <w:sz w:val="21"/>
    </w:rPr>
  </w:style>
  <w:style w:type="paragraph" w:styleId="aff9">
    <w:name w:val="List Paragraph"/>
    <w:basedOn w:val="a"/>
    <w:uiPriority w:val="99"/>
    <w:qFormat/>
    <w:rsid w:val="00644F7B"/>
    <w:pPr>
      <w:ind w:firstLine="420"/>
    </w:pPr>
  </w:style>
  <w:style w:type="character" w:styleId="affa">
    <w:name w:val="FollowedHyperlink"/>
    <w:basedOn w:val="a0"/>
    <w:semiHidden/>
    <w:unhideWhenUsed/>
    <w:rsid w:val="00267A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0404">
      <w:bodyDiv w:val="1"/>
      <w:marLeft w:val="0"/>
      <w:marRight w:val="0"/>
      <w:marTop w:val="0"/>
      <w:marBottom w:val="0"/>
      <w:divBdr>
        <w:top w:val="none" w:sz="0" w:space="0" w:color="auto"/>
        <w:left w:val="none" w:sz="0" w:space="0" w:color="auto"/>
        <w:bottom w:val="none" w:sz="0" w:space="0" w:color="auto"/>
        <w:right w:val="none" w:sz="0" w:space="0" w:color="auto"/>
      </w:divBdr>
    </w:div>
    <w:div w:id="203979137">
      <w:bodyDiv w:val="1"/>
      <w:marLeft w:val="0"/>
      <w:marRight w:val="0"/>
      <w:marTop w:val="0"/>
      <w:marBottom w:val="0"/>
      <w:divBdr>
        <w:top w:val="none" w:sz="0" w:space="0" w:color="auto"/>
        <w:left w:val="none" w:sz="0" w:space="0" w:color="auto"/>
        <w:bottom w:val="none" w:sz="0" w:space="0" w:color="auto"/>
        <w:right w:val="none" w:sz="0" w:space="0" w:color="auto"/>
      </w:divBdr>
    </w:div>
    <w:div w:id="341592295">
      <w:bodyDiv w:val="1"/>
      <w:marLeft w:val="0"/>
      <w:marRight w:val="0"/>
      <w:marTop w:val="0"/>
      <w:marBottom w:val="0"/>
      <w:divBdr>
        <w:top w:val="none" w:sz="0" w:space="0" w:color="auto"/>
        <w:left w:val="none" w:sz="0" w:space="0" w:color="auto"/>
        <w:bottom w:val="none" w:sz="0" w:space="0" w:color="auto"/>
        <w:right w:val="none" w:sz="0" w:space="0" w:color="auto"/>
      </w:divBdr>
    </w:div>
    <w:div w:id="434635949">
      <w:bodyDiv w:val="1"/>
      <w:marLeft w:val="0"/>
      <w:marRight w:val="0"/>
      <w:marTop w:val="0"/>
      <w:marBottom w:val="0"/>
      <w:divBdr>
        <w:top w:val="none" w:sz="0" w:space="0" w:color="auto"/>
        <w:left w:val="none" w:sz="0" w:space="0" w:color="auto"/>
        <w:bottom w:val="none" w:sz="0" w:space="0" w:color="auto"/>
        <w:right w:val="none" w:sz="0" w:space="0" w:color="auto"/>
      </w:divBdr>
    </w:div>
    <w:div w:id="436876105">
      <w:bodyDiv w:val="1"/>
      <w:marLeft w:val="0"/>
      <w:marRight w:val="0"/>
      <w:marTop w:val="0"/>
      <w:marBottom w:val="0"/>
      <w:divBdr>
        <w:top w:val="none" w:sz="0" w:space="0" w:color="auto"/>
        <w:left w:val="none" w:sz="0" w:space="0" w:color="auto"/>
        <w:bottom w:val="none" w:sz="0" w:space="0" w:color="auto"/>
        <w:right w:val="none" w:sz="0" w:space="0" w:color="auto"/>
      </w:divBdr>
    </w:div>
    <w:div w:id="450905567">
      <w:bodyDiv w:val="1"/>
      <w:marLeft w:val="0"/>
      <w:marRight w:val="0"/>
      <w:marTop w:val="0"/>
      <w:marBottom w:val="0"/>
      <w:divBdr>
        <w:top w:val="none" w:sz="0" w:space="0" w:color="auto"/>
        <w:left w:val="none" w:sz="0" w:space="0" w:color="auto"/>
        <w:bottom w:val="none" w:sz="0" w:space="0" w:color="auto"/>
        <w:right w:val="none" w:sz="0" w:space="0" w:color="auto"/>
      </w:divBdr>
    </w:div>
    <w:div w:id="501706512">
      <w:bodyDiv w:val="1"/>
      <w:marLeft w:val="0"/>
      <w:marRight w:val="0"/>
      <w:marTop w:val="0"/>
      <w:marBottom w:val="0"/>
      <w:divBdr>
        <w:top w:val="none" w:sz="0" w:space="0" w:color="auto"/>
        <w:left w:val="none" w:sz="0" w:space="0" w:color="auto"/>
        <w:bottom w:val="none" w:sz="0" w:space="0" w:color="auto"/>
        <w:right w:val="none" w:sz="0" w:space="0" w:color="auto"/>
      </w:divBdr>
    </w:div>
    <w:div w:id="553272349">
      <w:bodyDiv w:val="1"/>
      <w:marLeft w:val="0"/>
      <w:marRight w:val="0"/>
      <w:marTop w:val="0"/>
      <w:marBottom w:val="0"/>
      <w:divBdr>
        <w:top w:val="none" w:sz="0" w:space="0" w:color="auto"/>
        <w:left w:val="none" w:sz="0" w:space="0" w:color="auto"/>
        <w:bottom w:val="none" w:sz="0" w:space="0" w:color="auto"/>
        <w:right w:val="none" w:sz="0" w:space="0" w:color="auto"/>
      </w:divBdr>
      <w:divsChild>
        <w:div w:id="108594014">
          <w:marLeft w:val="0"/>
          <w:marRight w:val="0"/>
          <w:marTop w:val="120"/>
          <w:marBottom w:val="0"/>
          <w:divBdr>
            <w:top w:val="none" w:sz="0" w:space="0" w:color="auto"/>
            <w:left w:val="none" w:sz="0" w:space="0" w:color="auto"/>
            <w:bottom w:val="none" w:sz="0" w:space="0" w:color="auto"/>
            <w:right w:val="none" w:sz="0" w:space="0" w:color="auto"/>
          </w:divBdr>
        </w:div>
        <w:div w:id="566768587">
          <w:marLeft w:val="0"/>
          <w:marRight w:val="0"/>
          <w:marTop w:val="120"/>
          <w:marBottom w:val="0"/>
          <w:divBdr>
            <w:top w:val="none" w:sz="0" w:space="0" w:color="auto"/>
            <w:left w:val="none" w:sz="0" w:space="0" w:color="auto"/>
            <w:bottom w:val="none" w:sz="0" w:space="0" w:color="auto"/>
            <w:right w:val="none" w:sz="0" w:space="0" w:color="auto"/>
          </w:divBdr>
        </w:div>
        <w:div w:id="1199389034">
          <w:marLeft w:val="0"/>
          <w:marRight w:val="0"/>
          <w:marTop w:val="120"/>
          <w:marBottom w:val="0"/>
          <w:divBdr>
            <w:top w:val="none" w:sz="0" w:space="0" w:color="auto"/>
            <w:left w:val="none" w:sz="0" w:space="0" w:color="auto"/>
            <w:bottom w:val="none" w:sz="0" w:space="0" w:color="auto"/>
            <w:right w:val="none" w:sz="0" w:space="0" w:color="auto"/>
          </w:divBdr>
        </w:div>
        <w:div w:id="1603538025">
          <w:marLeft w:val="0"/>
          <w:marRight w:val="0"/>
          <w:marTop w:val="120"/>
          <w:marBottom w:val="0"/>
          <w:divBdr>
            <w:top w:val="none" w:sz="0" w:space="0" w:color="auto"/>
            <w:left w:val="none" w:sz="0" w:space="0" w:color="auto"/>
            <w:bottom w:val="none" w:sz="0" w:space="0" w:color="auto"/>
            <w:right w:val="none" w:sz="0" w:space="0" w:color="auto"/>
          </w:divBdr>
        </w:div>
      </w:divsChild>
    </w:div>
    <w:div w:id="693729312">
      <w:bodyDiv w:val="1"/>
      <w:marLeft w:val="0"/>
      <w:marRight w:val="0"/>
      <w:marTop w:val="0"/>
      <w:marBottom w:val="0"/>
      <w:divBdr>
        <w:top w:val="none" w:sz="0" w:space="0" w:color="auto"/>
        <w:left w:val="none" w:sz="0" w:space="0" w:color="auto"/>
        <w:bottom w:val="none" w:sz="0" w:space="0" w:color="auto"/>
        <w:right w:val="none" w:sz="0" w:space="0" w:color="auto"/>
      </w:divBdr>
    </w:div>
    <w:div w:id="704988601">
      <w:bodyDiv w:val="1"/>
      <w:marLeft w:val="0"/>
      <w:marRight w:val="0"/>
      <w:marTop w:val="0"/>
      <w:marBottom w:val="0"/>
      <w:divBdr>
        <w:top w:val="none" w:sz="0" w:space="0" w:color="auto"/>
        <w:left w:val="none" w:sz="0" w:space="0" w:color="auto"/>
        <w:bottom w:val="none" w:sz="0" w:space="0" w:color="auto"/>
        <w:right w:val="none" w:sz="0" w:space="0" w:color="auto"/>
      </w:divBdr>
    </w:div>
    <w:div w:id="788430567">
      <w:bodyDiv w:val="1"/>
      <w:marLeft w:val="0"/>
      <w:marRight w:val="0"/>
      <w:marTop w:val="0"/>
      <w:marBottom w:val="0"/>
      <w:divBdr>
        <w:top w:val="none" w:sz="0" w:space="0" w:color="auto"/>
        <w:left w:val="none" w:sz="0" w:space="0" w:color="auto"/>
        <w:bottom w:val="none" w:sz="0" w:space="0" w:color="auto"/>
        <w:right w:val="none" w:sz="0" w:space="0" w:color="auto"/>
      </w:divBdr>
    </w:div>
    <w:div w:id="1041975801">
      <w:bodyDiv w:val="1"/>
      <w:marLeft w:val="0"/>
      <w:marRight w:val="0"/>
      <w:marTop w:val="0"/>
      <w:marBottom w:val="0"/>
      <w:divBdr>
        <w:top w:val="none" w:sz="0" w:space="0" w:color="auto"/>
        <w:left w:val="none" w:sz="0" w:space="0" w:color="auto"/>
        <w:bottom w:val="none" w:sz="0" w:space="0" w:color="auto"/>
        <w:right w:val="none" w:sz="0" w:space="0" w:color="auto"/>
      </w:divBdr>
    </w:div>
    <w:div w:id="1055856399">
      <w:bodyDiv w:val="1"/>
      <w:marLeft w:val="0"/>
      <w:marRight w:val="0"/>
      <w:marTop w:val="0"/>
      <w:marBottom w:val="0"/>
      <w:divBdr>
        <w:top w:val="none" w:sz="0" w:space="0" w:color="auto"/>
        <w:left w:val="none" w:sz="0" w:space="0" w:color="auto"/>
        <w:bottom w:val="none" w:sz="0" w:space="0" w:color="auto"/>
        <w:right w:val="none" w:sz="0" w:space="0" w:color="auto"/>
      </w:divBdr>
    </w:div>
    <w:div w:id="1171607557">
      <w:bodyDiv w:val="1"/>
      <w:marLeft w:val="0"/>
      <w:marRight w:val="0"/>
      <w:marTop w:val="0"/>
      <w:marBottom w:val="0"/>
      <w:divBdr>
        <w:top w:val="none" w:sz="0" w:space="0" w:color="auto"/>
        <w:left w:val="none" w:sz="0" w:space="0" w:color="auto"/>
        <w:bottom w:val="none" w:sz="0" w:space="0" w:color="auto"/>
        <w:right w:val="none" w:sz="0" w:space="0" w:color="auto"/>
      </w:divBdr>
    </w:div>
    <w:div w:id="1471090906">
      <w:bodyDiv w:val="1"/>
      <w:marLeft w:val="0"/>
      <w:marRight w:val="0"/>
      <w:marTop w:val="0"/>
      <w:marBottom w:val="0"/>
      <w:divBdr>
        <w:top w:val="none" w:sz="0" w:space="0" w:color="auto"/>
        <w:left w:val="none" w:sz="0" w:space="0" w:color="auto"/>
        <w:bottom w:val="none" w:sz="0" w:space="0" w:color="auto"/>
        <w:right w:val="none" w:sz="0" w:space="0" w:color="auto"/>
      </w:divBdr>
    </w:div>
    <w:div w:id="1730226638">
      <w:bodyDiv w:val="1"/>
      <w:marLeft w:val="0"/>
      <w:marRight w:val="0"/>
      <w:marTop w:val="0"/>
      <w:marBottom w:val="0"/>
      <w:divBdr>
        <w:top w:val="none" w:sz="0" w:space="0" w:color="auto"/>
        <w:left w:val="none" w:sz="0" w:space="0" w:color="auto"/>
        <w:bottom w:val="none" w:sz="0" w:space="0" w:color="auto"/>
        <w:right w:val="none" w:sz="0" w:space="0" w:color="auto"/>
      </w:divBdr>
    </w:div>
    <w:div w:id="1737699600">
      <w:bodyDiv w:val="1"/>
      <w:marLeft w:val="0"/>
      <w:marRight w:val="0"/>
      <w:marTop w:val="0"/>
      <w:marBottom w:val="0"/>
      <w:divBdr>
        <w:top w:val="none" w:sz="0" w:space="0" w:color="auto"/>
        <w:left w:val="none" w:sz="0" w:space="0" w:color="auto"/>
        <w:bottom w:val="none" w:sz="0" w:space="0" w:color="auto"/>
        <w:right w:val="none" w:sz="0" w:space="0" w:color="auto"/>
      </w:divBdr>
    </w:div>
    <w:div w:id="1929120859">
      <w:bodyDiv w:val="1"/>
      <w:marLeft w:val="0"/>
      <w:marRight w:val="0"/>
      <w:marTop w:val="0"/>
      <w:marBottom w:val="0"/>
      <w:divBdr>
        <w:top w:val="none" w:sz="0" w:space="0" w:color="auto"/>
        <w:left w:val="none" w:sz="0" w:space="0" w:color="auto"/>
        <w:bottom w:val="none" w:sz="0" w:space="0" w:color="auto"/>
        <w:right w:val="none" w:sz="0" w:space="0" w:color="auto"/>
      </w:divBdr>
    </w:div>
    <w:div w:id="1970474640">
      <w:bodyDiv w:val="1"/>
      <w:marLeft w:val="0"/>
      <w:marRight w:val="0"/>
      <w:marTop w:val="0"/>
      <w:marBottom w:val="0"/>
      <w:divBdr>
        <w:top w:val="none" w:sz="0" w:space="0" w:color="auto"/>
        <w:left w:val="none" w:sz="0" w:space="0" w:color="auto"/>
        <w:bottom w:val="none" w:sz="0" w:space="0" w:color="auto"/>
        <w:right w:val="none" w:sz="0" w:space="0" w:color="auto"/>
      </w:divBdr>
    </w:div>
    <w:div w:id="19705450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28.6710\&#30740;&#21046;&#26041;&#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E9E6-ACEA-4B13-968F-D32847AE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研制方案.dot</Template>
  <TotalTime>47</TotalTime>
  <Pages>16</Pages>
  <Words>1201</Words>
  <Characters>6852</Characters>
  <Application>Microsoft Office Word</Application>
  <DocSecurity>0</DocSecurity>
  <Lines>57</Lines>
  <Paragraphs>16</Paragraphs>
  <ScaleCrop>false</ScaleCrop>
  <Company>CAEIT</Company>
  <LinksUpToDate>false</LinksUpToDate>
  <CharactersWithSpaces>8037</CharactersWithSpaces>
  <SharedDoc>false</SharedDoc>
  <HLinks>
    <vt:vector size="168" baseType="variant">
      <vt:variant>
        <vt:i4>1441846</vt:i4>
      </vt:variant>
      <vt:variant>
        <vt:i4>164</vt:i4>
      </vt:variant>
      <vt:variant>
        <vt:i4>0</vt:i4>
      </vt:variant>
      <vt:variant>
        <vt:i4>5</vt:i4>
      </vt:variant>
      <vt:variant>
        <vt:lpwstr/>
      </vt:variant>
      <vt:variant>
        <vt:lpwstr>_Toc113522671</vt:lpwstr>
      </vt:variant>
      <vt:variant>
        <vt:i4>1441846</vt:i4>
      </vt:variant>
      <vt:variant>
        <vt:i4>158</vt:i4>
      </vt:variant>
      <vt:variant>
        <vt:i4>0</vt:i4>
      </vt:variant>
      <vt:variant>
        <vt:i4>5</vt:i4>
      </vt:variant>
      <vt:variant>
        <vt:lpwstr/>
      </vt:variant>
      <vt:variant>
        <vt:lpwstr>_Toc113522670</vt:lpwstr>
      </vt:variant>
      <vt:variant>
        <vt:i4>1507382</vt:i4>
      </vt:variant>
      <vt:variant>
        <vt:i4>152</vt:i4>
      </vt:variant>
      <vt:variant>
        <vt:i4>0</vt:i4>
      </vt:variant>
      <vt:variant>
        <vt:i4>5</vt:i4>
      </vt:variant>
      <vt:variant>
        <vt:lpwstr/>
      </vt:variant>
      <vt:variant>
        <vt:lpwstr>_Toc113522669</vt:lpwstr>
      </vt:variant>
      <vt:variant>
        <vt:i4>1507382</vt:i4>
      </vt:variant>
      <vt:variant>
        <vt:i4>146</vt:i4>
      </vt:variant>
      <vt:variant>
        <vt:i4>0</vt:i4>
      </vt:variant>
      <vt:variant>
        <vt:i4>5</vt:i4>
      </vt:variant>
      <vt:variant>
        <vt:lpwstr/>
      </vt:variant>
      <vt:variant>
        <vt:lpwstr>_Toc113522668</vt:lpwstr>
      </vt:variant>
      <vt:variant>
        <vt:i4>1507382</vt:i4>
      </vt:variant>
      <vt:variant>
        <vt:i4>140</vt:i4>
      </vt:variant>
      <vt:variant>
        <vt:i4>0</vt:i4>
      </vt:variant>
      <vt:variant>
        <vt:i4>5</vt:i4>
      </vt:variant>
      <vt:variant>
        <vt:lpwstr/>
      </vt:variant>
      <vt:variant>
        <vt:lpwstr>_Toc113522667</vt:lpwstr>
      </vt:variant>
      <vt:variant>
        <vt:i4>1507382</vt:i4>
      </vt:variant>
      <vt:variant>
        <vt:i4>134</vt:i4>
      </vt:variant>
      <vt:variant>
        <vt:i4>0</vt:i4>
      </vt:variant>
      <vt:variant>
        <vt:i4>5</vt:i4>
      </vt:variant>
      <vt:variant>
        <vt:lpwstr/>
      </vt:variant>
      <vt:variant>
        <vt:lpwstr>_Toc113522666</vt:lpwstr>
      </vt:variant>
      <vt:variant>
        <vt:i4>1507382</vt:i4>
      </vt:variant>
      <vt:variant>
        <vt:i4>128</vt:i4>
      </vt:variant>
      <vt:variant>
        <vt:i4>0</vt:i4>
      </vt:variant>
      <vt:variant>
        <vt:i4>5</vt:i4>
      </vt:variant>
      <vt:variant>
        <vt:lpwstr/>
      </vt:variant>
      <vt:variant>
        <vt:lpwstr>_Toc113522665</vt:lpwstr>
      </vt:variant>
      <vt:variant>
        <vt:i4>1507382</vt:i4>
      </vt:variant>
      <vt:variant>
        <vt:i4>122</vt:i4>
      </vt:variant>
      <vt:variant>
        <vt:i4>0</vt:i4>
      </vt:variant>
      <vt:variant>
        <vt:i4>5</vt:i4>
      </vt:variant>
      <vt:variant>
        <vt:lpwstr/>
      </vt:variant>
      <vt:variant>
        <vt:lpwstr>_Toc113522664</vt:lpwstr>
      </vt:variant>
      <vt:variant>
        <vt:i4>1507382</vt:i4>
      </vt:variant>
      <vt:variant>
        <vt:i4>116</vt:i4>
      </vt:variant>
      <vt:variant>
        <vt:i4>0</vt:i4>
      </vt:variant>
      <vt:variant>
        <vt:i4>5</vt:i4>
      </vt:variant>
      <vt:variant>
        <vt:lpwstr/>
      </vt:variant>
      <vt:variant>
        <vt:lpwstr>_Toc113522663</vt:lpwstr>
      </vt:variant>
      <vt:variant>
        <vt:i4>1507382</vt:i4>
      </vt:variant>
      <vt:variant>
        <vt:i4>110</vt:i4>
      </vt:variant>
      <vt:variant>
        <vt:i4>0</vt:i4>
      </vt:variant>
      <vt:variant>
        <vt:i4>5</vt:i4>
      </vt:variant>
      <vt:variant>
        <vt:lpwstr/>
      </vt:variant>
      <vt:variant>
        <vt:lpwstr>_Toc113522662</vt:lpwstr>
      </vt:variant>
      <vt:variant>
        <vt:i4>1507382</vt:i4>
      </vt:variant>
      <vt:variant>
        <vt:i4>104</vt:i4>
      </vt:variant>
      <vt:variant>
        <vt:i4>0</vt:i4>
      </vt:variant>
      <vt:variant>
        <vt:i4>5</vt:i4>
      </vt:variant>
      <vt:variant>
        <vt:lpwstr/>
      </vt:variant>
      <vt:variant>
        <vt:lpwstr>_Toc113522661</vt:lpwstr>
      </vt:variant>
      <vt:variant>
        <vt:i4>1507382</vt:i4>
      </vt:variant>
      <vt:variant>
        <vt:i4>98</vt:i4>
      </vt:variant>
      <vt:variant>
        <vt:i4>0</vt:i4>
      </vt:variant>
      <vt:variant>
        <vt:i4>5</vt:i4>
      </vt:variant>
      <vt:variant>
        <vt:lpwstr/>
      </vt:variant>
      <vt:variant>
        <vt:lpwstr>_Toc113522660</vt:lpwstr>
      </vt:variant>
      <vt:variant>
        <vt:i4>1310774</vt:i4>
      </vt:variant>
      <vt:variant>
        <vt:i4>92</vt:i4>
      </vt:variant>
      <vt:variant>
        <vt:i4>0</vt:i4>
      </vt:variant>
      <vt:variant>
        <vt:i4>5</vt:i4>
      </vt:variant>
      <vt:variant>
        <vt:lpwstr/>
      </vt:variant>
      <vt:variant>
        <vt:lpwstr>_Toc113522659</vt:lpwstr>
      </vt:variant>
      <vt:variant>
        <vt:i4>1310774</vt:i4>
      </vt:variant>
      <vt:variant>
        <vt:i4>86</vt:i4>
      </vt:variant>
      <vt:variant>
        <vt:i4>0</vt:i4>
      </vt:variant>
      <vt:variant>
        <vt:i4>5</vt:i4>
      </vt:variant>
      <vt:variant>
        <vt:lpwstr/>
      </vt:variant>
      <vt:variant>
        <vt:lpwstr>_Toc113522658</vt:lpwstr>
      </vt:variant>
      <vt:variant>
        <vt:i4>1310774</vt:i4>
      </vt:variant>
      <vt:variant>
        <vt:i4>80</vt:i4>
      </vt:variant>
      <vt:variant>
        <vt:i4>0</vt:i4>
      </vt:variant>
      <vt:variant>
        <vt:i4>5</vt:i4>
      </vt:variant>
      <vt:variant>
        <vt:lpwstr/>
      </vt:variant>
      <vt:variant>
        <vt:lpwstr>_Toc113522657</vt:lpwstr>
      </vt:variant>
      <vt:variant>
        <vt:i4>1310774</vt:i4>
      </vt:variant>
      <vt:variant>
        <vt:i4>74</vt:i4>
      </vt:variant>
      <vt:variant>
        <vt:i4>0</vt:i4>
      </vt:variant>
      <vt:variant>
        <vt:i4>5</vt:i4>
      </vt:variant>
      <vt:variant>
        <vt:lpwstr/>
      </vt:variant>
      <vt:variant>
        <vt:lpwstr>_Toc113522656</vt:lpwstr>
      </vt:variant>
      <vt:variant>
        <vt:i4>1310774</vt:i4>
      </vt:variant>
      <vt:variant>
        <vt:i4>68</vt:i4>
      </vt:variant>
      <vt:variant>
        <vt:i4>0</vt:i4>
      </vt:variant>
      <vt:variant>
        <vt:i4>5</vt:i4>
      </vt:variant>
      <vt:variant>
        <vt:lpwstr/>
      </vt:variant>
      <vt:variant>
        <vt:lpwstr>_Toc113522655</vt:lpwstr>
      </vt:variant>
      <vt:variant>
        <vt:i4>1310774</vt:i4>
      </vt:variant>
      <vt:variant>
        <vt:i4>62</vt:i4>
      </vt:variant>
      <vt:variant>
        <vt:i4>0</vt:i4>
      </vt:variant>
      <vt:variant>
        <vt:i4>5</vt:i4>
      </vt:variant>
      <vt:variant>
        <vt:lpwstr/>
      </vt:variant>
      <vt:variant>
        <vt:lpwstr>_Toc113522654</vt:lpwstr>
      </vt:variant>
      <vt:variant>
        <vt:i4>1310774</vt:i4>
      </vt:variant>
      <vt:variant>
        <vt:i4>56</vt:i4>
      </vt:variant>
      <vt:variant>
        <vt:i4>0</vt:i4>
      </vt:variant>
      <vt:variant>
        <vt:i4>5</vt:i4>
      </vt:variant>
      <vt:variant>
        <vt:lpwstr/>
      </vt:variant>
      <vt:variant>
        <vt:lpwstr>_Toc113522653</vt:lpwstr>
      </vt:variant>
      <vt:variant>
        <vt:i4>1310774</vt:i4>
      </vt:variant>
      <vt:variant>
        <vt:i4>50</vt:i4>
      </vt:variant>
      <vt:variant>
        <vt:i4>0</vt:i4>
      </vt:variant>
      <vt:variant>
        <vt:i4>5</vt:i4>
      </vt:variant>
      <vt:variant>
        <vt:lpwstr/>
      </vt:variant>
      <vt:variant>
        <vt:lpwstr>_Toc113522652</vt:lpwstr>
      </vt:variant>
      <vt:variant>
        <vt:i4>1310774</vt:i4>
      </vt:variant>
      <vt:variant>
        <vt:i4>44</vt:i4>
      </vt:variant>
      <vt:variant>
        <vt:i4>0</vt:i4>
      </vt:variant>
      <vt:variant>
        <vt:i4>5</vt:i4>
      </vt:variant>
      <vt:variant>
        <vt:lpwstr/>
      </vt:variant>
      <vt:variant>
        <vt:lpwstr>_Toc113522651</vt:lpwstr>
      </vt:variant>
      <vt:variant>
        <vt:i4>1310774</vt:i4>
      </vt:variant>
      <vt:variant>
        <vt:i4>38</vt:i4>
      </vt:variant>
      <vt:variant>
        <vt:i4>0</vt:i4>
      </vt:variant>
      <vt:variant>
        <vt:i4>5</vt:i4>
      </vt:variant>
      <vt:variant>
        <vt:lpwstr/>
      </vt:variant>
      <vt:variant>
        <vt:lpwstr>_Toc113522650</vt:lpwstr>
      </vt:variant>
      <vt:variant>
        <vt:i4>1376310</vt:i4>
      </vt:variant>
      <vt:variant>
        <vt:i4>32</vt:i4>
      </vt:variant>
      <vt:variant>
        <vt:i4>0</vt:i4>
      </vt:variant>
      <vt:variant>
        <vt:i4>5</vt:i4>
      </vt:variant>
      <vt:variant>
        <vt:lpwstr/>
      </vt:variant>
      <vt:variant>
        <vt:lpwstr>_Toc113522649</vt:lpwstr>
      </vt:variant>
      <vt:variant>
        <vt:i4>1376310</vt:i4>
      </vt:variant>
      <vt:variant>
        <vt:i4>26</vt:i4>
      </vt:variant>
      <vt:variant>
        <vt:i4>0</vt:i4>
      </vt:variant>
      <vt:variant>
        <vt:i4>5</vt:i4>
      </vt:variant>
      <vt:variant>
        <vt:lpwstr/>
      </vt:variant>
      <vt:variant>
        <vt:lpwstr>_Toc113522648</vt:lpwstr>
      </vt:variant>
      <vt:variant>
        <vt:i4>1376310</vt:i4>
      </vt:variant>
      <vt:variant>
        <vt:i4>20</vt:i4>
      </vt:variant>
      <vt:variant>
        <vt:i4>0</vt:i4>
      </vt:variant>
      <vt:variant>
        <vt:i4>5</vt:i4>
      </vt:variant>
      <vt:variant>
        <vt:lpwstr/>
      </vt:variant>
      <vt:variant>
        <vt:lpwstr>_Toc113522647</vt:lpwstr>
      </vt:variant>
      <vt:variant>
        <vt:i4>1376310</vt:i4>
      </vt:variant>
      <vt:variant>
        <vt:i4>14</vt:i4>
      </vt:variant>
      <vt:variant>
        <vt:i4>0</vt:i4>
      </vt:variant>
      <vt:variant>
        <vt:i4>5</vt:i4>
      </vt:variant>
      <vt:variant>
        <vt:lpwstr/>
      </vt:variant>
      <vt:variant>
        <vt:lpwstr>_Toc113522646</vt:lpwstr>
      </vt:variant>
      <vt:variant>
        <vt:i4>1376310</vt:i4>
      </vt:variant>
      <vt:variant>
        <vt:i4>8</vt:i4>
      </vt:variant>
      <vt:variant>
        <vt:i4>0</vt:i4>
      </vt:variant>
      <vt:variant>
        <vt:i4>5</vt:i4>
      </vt:variant>
      <vt:variant>
        <vt:lpwstr/>
      </vt:variant>
      <vt:variant>
        <vt:lpwstr>_Toc113522645</vt:lpwstr>
      </vt:variant>
      <vt:variant>
        <vt:i4>1376310</vt:i4>
      </vt:variant>
      <vt:variant>
        <vt:i4>2</vt:i4>
      </vt:variant>
      <vt:variant>
        <vt:i4>0</vt:i4>
      </vt:variant>
      <vt:variant>
        <vt:i4>5</vt:i4>
      </vt:variant>
      <vt:variant>
        <vt:lpwstr/>
      </vt:variant>
      <vt:variant>
        <vt:lpwstr>_Toc113522644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章</dc:title>
  <dc:creator>sw</dc:creator>
  <cp:lastModifiedBy>user</cp:lastModifiedBy>
  <cp:revision>17</cp:revision>
  <cp:lastPrinted>2009-12-07T06:55:00Z</cp:lastPrinted>
  <dcterms:created xsi:type="dcterms:W3CDTF">2022-10-17T09:25:00Z</dcterms:created>
  <dcterms:modified xsi:type="dcterms:W3CDTF">2022-10-24T00:34:00Z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